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Auditor</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485afc7f773c3bf1d4887aa922328182ae33fc7"/>
    <w:p>
      <w:pPr>
        <w:pStyle w:val="Heading1"/>
      </w:pPr>
      <w:r>
        <w:t xml:space="preserve">Statement of Purpose for Auditor Position in United States Chicago</w:t>
      </w:r>
    </w:p>
    <w:p>
      <w:pPr>
        <w:pStyle w:val="FirstParagraph"/>
      </w:pPr>
      <w:r>
        <w:t xml:space="preserve">As I prepare to submit this Statement of Purpose, I am writing with profound enthusiasm for the opportunity to advance my career as an Auditor within the dynamic financial landscape of the United States Chicago. This document articulates my professional journey, academic foundation, and unwavering commitment to excellence in auditing—specifically positioned within Chicago's world-class business ecosystem. My aspiration is clear: to become a trusted Auditor serving leading organizations across the United States Chicago corridor while upholding the highest standards of integrity and analytical precision.</w:t>
      </w:r>
    </w:p>
    <w:bookmarkStart w:id="20" w:name="Xd28f53bc2ecdfd54441ba58ca20de6e3345ea90"/>
    <w:p>
      <w:pPr>
        <w:pStyle w:val="Heading2"/>
      </w:pPr>
      <w:r>
        <w:t xml:space="preserve">Academic Foundation and Professional Preparation</w:t>
      </w:r>
    </w:p>
    <w:p>
      <w:pPr>
        <w:pStyle w:val="FirstParagraph"/>
      </w:pPr>
      <w:r>
        <w:t xml:space="preserve">My academic journey began at DePaul University in Chicago, where I earned a Bachelor of Science in Accounting with honors. Courses such as Advanced Auditing Principles, Fraud Examination, and Financial Statement Analysis provided me with rigorous theoretical grounding. I particularly excelled in forensic auditing coursework, where my research on corporate governance failures within Midwest manufacturing firms was published in the</w:t>
      </w:r>
      <w:r>
        <w:t xml:space="preserve"> </w:t>
      </w:r>
      <w:r>
        <w:rPr>
          <w:iCs/>
          <w:i/>
        </w:rPr>
        <w:t xml:space="preserve">Chicago Journal of Business Ethics</w:t>
      </w:r>
      <w:r>
        <w:t xml:space="preserve">. This experience solidified my understanding that effective auditing transcends mere compliance—it is the guardian of stakeholder trust and economic transparency.</w:t>
      </w:r>
    </w:p>
    <w:p>
      <w:pPr>
        <w:pStyle w:val="BodyText"/>
      </w:pPr>
      <w:r>
        <w:t xml:space="preserve">Complementing my degree, I pursued Certified Public Accountant (CPA) candidacy while working as an Audit Intern at KPMG Chicago. During this 12-month rotation, I assisted in conducting financial audits for Fortune 500 clients across retail and healthcare sectors. My responsibilities included risk assessment planning, substantive testing of accounts payable cycles, and drafting audit workpapers aligned with PCAOB standards. This hands-on exposure to the complexities of auditing within United States Chicago’s diverse corporate environment was transformative—I witnessed how meticulous attention to detail in an Auditor's work prevents systemic financial risks that could destabilize entire industries.</w:t>
      </w:r>
    </w:p>
    <w:bookmarkEnd w:id="20"/>
    <w:bookmarkStart w:id="21" w:name="why-chicago-the-strategic-imperative"/>
    <w:p>
      <w:pPr>
        <w:pStyle w:val="Heading2"/>
      </w:pPr>
      <w:r>
        <w:t xml:space="preserve">Why Chicago? The Strategic Imperative</w:t>
      </w:r>
    </w:p>
    <w:p>
      <w:pPr>
        <w:pStyle w:val="FirstParagraph"/>
      </w:pPr>
      <w:r>
        <w:t xml:space="preserve">Chicago’s unique position as the Midwest’s financial hub makes it the optimal environment for my development as an Auditor. As home to the Chicago Mercantile Exchange, over 50 Fortune 500 headquarters, and a thriving ecosystem of Big Four firms, Chicago offers unparalleled exposure to complex audit engagements spanning global supply chains and emerging technologies. In this Statement of Purpose, I emphasize that choosing United States Chicago is not merely geographical—it represents a commitment to mastering auditing within the nation’s most interconnected business community.</w:t>
      </w:r>
    </w:p>
    <w:p>
      <w:pPr>
        <w:pStyle w:val="BodyText"/>
      </w:pPr>
      <w:r>
        <w:t xml:space="preserve">Moreover, Chicago’s cultural diversity mirrors the global nature of modern auditing. During my internship, I collaborated with teams auditing multinational corporations operating across 20+ countries. This taught me that an effective Auditor must navigate cross-cultural communication while applying consistent U.S. GAAP and international standards—a skill critical for success in United States Chicago where businesses operate on a worldwide scale.</w:t>
      </w:r>
    </w:p>
    <w:bookmarkEnd w:id="21"/>
    <w:bookmarkStart w:id="22" w:name="X56e82d2ef24ce002d19051f0cc6959a1b952603"/>
    <w:p>
      <w:pPr>
        <w:pStyle w:val="Heading2"/>
      </w:pPr>
      <w:r>
        <w:t xml:space="preserve">Professional Philosophy and Core Competencies</w:t>
      </w:r>
    </w:p>
    <w:p>
      <w:pPr>
        <w:pStyle w:val="FirstParagraph"/>
      </w:pPr>
      <w:r>
        <w:t xml:space="preserve">My auditing philosophy centers on three pillars: integrity, technological agility, and stakeholder empathy. As an Auditor, I view each engagement as a partnership between the client’s operational realities and the public’s right to transparent financial reporting. For instance, during my audit of a major Chicago-based healthcare provider, I identified discrepancies in Medicaid reimbursement records that had gone undetected for three years. My meticulous documentation and collaborative approach not only resolved compliance gaps but also earned the client’s trust—demonstrating how an Auditor’s work directly safeguards community welfare.</w:t>
      </w:r>
    </w:p>
    <w:p>
      <w:pPr>
        <w:pStyle w:val="BodyText"/>
      </w:pPr>
      <w:r>
        <w:t xml:space="preserve">Technological proficiency is equally vital. I have mastered audit automation tools like ACL Analytics and Tableau, which I deployed to analyze 250,000+ transaction records during a recent engagement. In the United States Chicago market—where firms are rapidly adopting AI-driven audit platforms—I am committed to being at the forefront of this evolution. My technical skills ensure that my work as an Auditor delivers both efficiency and deeper insights into financial health.</w:t>
      </w:r>
    </w:p>
    <w:bookmarkEnd w:id="22"/>
    <w:bookmarkStart w:id="23" w:name="career-trajectory-and-long-term-vision"/>
    <w:p>
      <w:pPr>
        <w:pStyle w:val="Heading2"/>
      </w:pPr>
      <w:r>
        <w:t xml:space="preserve">Career Trajectory and Long-Term Vision</w:t>
      </w:r>
    </w:p>
    <w:p>
      <w:pPr>
        <w:pStyle w:val="FirstParagraph"/>
      </w:pPr>
      <w:r>
        <w:t xml:space="preserve">This Statement of Purpose reflects a clear progression toward becoming a Senior Auditor specializing in ESG (Environmental, Social, Governance) reporting—a field experiencing explosive growth in United States Chicago. I plan to pursue the Certified Internal Auditor (CIA) designation within 18 months and eventually lead audit teams for Fortune 500 clients navigating SEC regulations and climate-related financial disclosures.</w:t>
      </w:r>
    </w:p>
    <w:p>
      <w:pPr>
        <w:pStyle w:val="BodyText"/>
      </w:pPr>
      <w:r>
        <w:t xml:space="preserve">Long-term, I envision establishing a niche advisory practice focused on auditing sustainable business models for Chicago’s growing green economy. As the city advances its Climate Action Plan with net-zero targets by 2050, auditors will be essential in verifying emissions data and ESG metrics. My vision aligns perfectly with the United States Chicago economic transformation—where ethical auditing becomes a catalyst for responsible growth.</w:t>
      </w:r>
    </w:p>
    <w:bookmarkEnd w:id="23"/>
    <w:bookmarkStart w:id="24" w:name="X6c9454f7021ed9d3a5329a511fa4d73a2d34fca"/>
    <w:p>
      <w:pPr>
        <w:pStyle w:val="Heading2"/>
      </w:pPr>
      <w:r>
        <w:t xml:space="preserve">Commitment to Chicago's Professional Community</w:t>
      </w:r>
    </w:p>
    <w:p>
      <w:pPr>
        <w:pStyle w:val="FirstParagraph"/>
      </w:pPr>
      <w:r>
        <w:t xml:space="preserve">I am eager to contribute to Chicago’s professional ecosystem beyond individual engagements. I have already volunteered with the Illinois CPA Society’s "Audit Excellence Initiative," mentoring students from the University of Illinois at Urbana-Champaign. This commitment reflects my understanding that an Auditor’s true value extends beyond client reports—it includes elevating the entire profession. In United States Chicago, where business ethics are deeply interwoven with community well-being, I will actively champion initiatives like the Chicago Ethics Council’s audit transparency framework.</w:t>
      </w:r>
    </w:p>
    <w:bookmarkEnd w:id="24"/>
    <w:bookmarkStart w:id="25" w:name="conclusion-a-purpose-driven-commitment"/>
    <w:p>
      <w:pPr>
        <w:pStyle w:val="Heading2"/>
      </w:pPr>
      <w:r>
        <w:t xml:space="preserve">Conclusion: A Purpose-Driven Commitment</w:t>
      </w:r>
    </w:p>
    <w:p>
      <w:pPr>
        <w:pStyle w:val="FirstParagraph"/>
      </w:pPr>
      <w:r>
        <w:t xml:space="preserve">As I conclude this Statement of Purpose, I reaffirm that my career path is inseparable from the role of an Auditor in United States Chicago. This city’s financial gravity, regulatory complexity, and innovation ethos provide the perfect crucible for an Auditor to excel. My academic rigor, professional experience at KPMG Chicago, and strategic vision for ESG auditing position me not merely as a candidate but as a future leader who will strengthen the integrity of financial markets across Midwest America.</w:t>
      </w:r>
    </w:p>
    <w:p>
      <w:pPr>
        <w:pStyle w:val="BodyText"/>
      </w:pPr>
      <w:r>
        <w:t xml:space="preserve">I am prepared to bring my analytical acumen, ethical compass, and deep knowledge of United States accounting standards to your organization. In Chicago’s competitive landscape, I am confident that my dedication to elevating the Auditor profession will deliver exceptional value for clients and the broader community. This Statement of Purpose is not just an application—it is a promise: I will serve as an Auditor whose work makes Chicago’s business environment more transparent, resilient, and trustworthy for generations to come.</w:t>
      </w:r>
    </w:p>
    <w:p>
      <w:pPr>
        <w:pStyle w:val="BodyText"/>
      </w:pPr>
      <w:r>
        <w:t xml:space="preserve">Sincerely,</w:t>
      </w:r>
      <w:r>
        <w:br/>
      </w:r>
      <w:r>
        <w:rPr>
          <w:iCs/>
          <w:i/>
        </w:rPr>
        <w:t xml:space="preserve">Michael Torres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Auditor in United States Chicago</dc:title>
  <dc:creator/>
  <dc:language>en</dc:language>
  <cp:keywords/>
  <dcterms:created xsi:type="dcterms:W3CDTF">2025-12-09T07:44:30Z</dcterms:created>
  <dcterms:modified xsi:type="dcterms:W3CDTF">2025-12-09T07:44:30Z</dcterms:modified>
</cp:coreProperties>
</file>

<file path=docProps/custom.xml><?xml version="1.0" encoding="utf-8"?>
<Properties xmlns="http://schemas.openxmlformats.org/officeDocument/2006/custom-properties" xmlns:vt="http://schemas.openxmlformats.org/officeDocument/2006/docPropsVTypes"/>
</file>