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1" w:name="statement-of-purpose"/>
    <w:p>
      <w:pPr>
        <w:pStyle w:val="Heading1"/>
      </w:pPr>
      <w:r>
        <w:t xml:space="preserve">Statement of Purpose</w:t>
      </w:r>
    </w:p>
    <w:bookmarkStart w:id="20" w:name="X20acc2a87d8c89fd39a9740bb0c4fecd8c246be"/>
    <w:p>
      <w:pPr>
        <w:pStyle w:val="Heading2"/>
      </w:pPr>
      <w:r>
        <w:t xml:space="preserve">Pursuing Excellence as an Auditor in United States Houston</w:t>
      </w:r>
    </w:p>
    <w:p>
      <w:pPr>
        <w:pStyle w:val="FirstParagraph"/>
      </w:pPr>
      <w:r>
        <w:t xml:space="preserve">I am writing this Statement of Purpose to formally express my unwavering commitment to a career as a professional Auditor within the dynamic financial landscape of United States Houston. As I prepare to enter the auditing profession, I recognize that Houston represents more than just an economic hub—it embodies the convergence of global energy markets, Fortune 500 corporations, and innovative startups where meticulous financial oversight is not merely beneficial but essential for sustainable growth. My academic foundation in Accounting from the University of Houston, coupled with hands-on internship experience at PwC's Houston office, has solidified my resolve to contribute as a dedicated Auditor in this thriving metropolis.</w:t>
      </w:r>
    </w:p>
    <w:p>
      <w:pPr>
        <w:pStyle w:val="BodyText"/>
      </w:pPr>
      <w:r>
        <w:t xml:space="preserve">My journey toward becoming an Auditor began during my undergraduate studies when I first encountered the transformative power of financial integrity. In Professor Reynolds' Advanced Auditing course, we analyzed Enron's collapse through a case study that revealed how inadequate internal controls and ethical lapses could destabilize entire industries. This experience crystallized my understanding: an effective Auditor serves as the guardian of corporate transparency, particularly in Houston where energy sector volatility demands exceptional diligence. I dedicated myself to mastering auditing frameworks—GAAS, PCAOB standards, and COSO—during my final year project analyzing fraud prevention mechanisms for a local oil services firm. My 95% score on the CPA Auditing section underscored my technical readiness to assume this critical role.</w:t>
      </w:r>
    </w:p>
    <w:p>
      <w:pPr>
        <w:pStyle w:val="BodyText"/>
      </w:pPr>
      <w:r>
        <w:t xml:space="preserve">What truly distinguishes Houston as my professional destination is its unique ecosystem where financial stewardship intersects with global economic significance. As I reflected upon the city's position as home to six Fortune 500 companies and the largest concentration of energy sector headquarters worldwide, I recognized that becoming an Auditor in United States Houston means serving as a strategic partner to organizations navigating complex regulatory environments. During my internship at PwC Houston, I witnessed firsthand how auditors prevent $20M+ in potential losses for clients through proactive risk assessments. One project involved validating compliance for a multinational energy client operating across 12 countries—this reinforced that modern Auditors must transcend transactional verification to deliver actionable business insights. My proficiency in ACL data analytics and Power BI directly supports this evolution from traditional auditing to strategic advisory.</w:t>
      </w:r>
    </w:p>
    <w:p>
      <w:pPr>
        <w:pStyle w:val="BodyText"/>
      </w:pPr>
      <w:r>
        <w:t xml:space="preserve">My professional development has been meticulously aligned with Houston's economic priorities. I volunteered with the Houston Chamber of Commerce's Financial Integrity Initiative, where I designed audit protocols for small businesses transitioning into the energy supply chain. This experience taught me to communicate complex financial findings to non-technical stakeholders—a skill paramount when serving diverse clients across United States Houston. Additionally, my role as Treasurer for the UH Accounting Society involved auditing $50K+ in student organization funds, where I implemented real-time expense tracking that reduced discrepancies by 70%. These experiences cultivated my ability to balance rigorous compliance with operational efficiency—qualities I will bring to every audit engagement.</w:t>
      </w:r>
    </w:p>
    <w:p>
      <w:pPr>
        <w:pStyle w:val="BodyText"/>
      </w:pPr>
      <w:r>
        <w:t xml:space="preserve">I am particularly drawn to Houston's emphasis on technological innovation within auditing. The city's burgeoning FinTech sector, including companies like ScaleFactor and Tally, demonstrates how data-driven approaches are reshaping the profession. My independent research on AI applications in fraud detection—presented at the Texas CPA Conference—demonstrated my forward-thinking approach to audit methodology. I understand that a modern Auditor in United States Houston must master tools like Tableau and automated testing software while maintaining ethical vigilance. This dual focus on technological proficiency and professional skepticism positions me to contribute immediately to any audit team, whether assessing blockchain transactions for energy trading platforms or validating ESG reporting compliance for major corporations.</w:t>
      </w:r>
    </w:p>
    <w:p>
      <w:pPr>
        <w:pStyle w:val="BodyText"/>
      </w:pPr>
      <w:r>
        <w:t xml:space="preserve">My career vision extends beyond individual audit assignments to influencing industry standards. I aim to collaborate with local institutions like the Houston Audit Committee and the Texas Society of CPAs to develop best practices for auditing renewable energy investments—a critical frontier as Houston diversifies its economy. As an Auditor in United States Houston, I intend to champion initiatives that make financial oversight more accessible, such as mentoring programs connecting students from HBCUs with audit firms. This commitment reflects my belief that the highest-quality auditing serves both corporate governance and community development.</w:t>
      </w:r>
    </w:p>
    <w:p>
      <w:pPr>
        <w:pStyle w:val="BodyText"/>
      </w:pPr>
      <w:r>
        <w:t xml:space="preserve">The significance of this Statement of Purpose transcends a mere application; it represents my earnest pledge to uphold the profession's integrity in Houston's unique context. When I consider the city's history—from its founding as a shipping port to its current status as an energy capital—I recognize that every Auditor contributes to maintaining trust in systems that power global commerce. My technical skills, contextual awareness of Houston's business ecosystem, and ethical grounding prepare me to excel as an Auditor who delivers more than compliance: I provide strategic value through insightful analysis and unwavering integrity.</w:t>
      </w:r>
    </w:p>
    <w:p>
      <w:pPr>
        <w:pStyle w:val="BodyText"/>
      </w:pPr>
      <w:r>
        <w:t xml:space="preserve">As I conclude this Statement of Purpose, I reaffirm that United States Houston is where my professional identity as an Auditor will be fully realized. The city's dynamic challenges—from fluctuating energy markets to evolving regulatory landscapes—demand auditors who combine analytical precision with contextual understanding. My background, skills, and vision align precisely with the needs of Houston-based firms seeking Audit professionals who understand that financial transparency isn't just a requirement—it's the foundation upon which Houston's economic resilience is built. I am eager to bring my dedication to this critical role and contribute meaningfully to the financial health of organizations shaping our city's future.</w:t>
      </w:r>
    </w:p>
    <w:p>
      <w:pPr>
        <w:pStyle w:val="BodyText"/>
      </w:pPr>
      <w:r>
        <w:t xml:space="preserve">Sincerely,</w:t>
      </w:r>
    </w:p>
    <w:p>
      <w:pPr>
        <w:pStyle w:val="BodyText"/>
      </w:pPr>
      <w:r>
        <w:t xml:space="preserve">Alexandra Chen</w:t>
      </w:r>
    </w:p>
    <w:p>
      <w:pPr>
        <w:pStyle w:val="BodyText"/>
      </w:pPr>
      <w:r>
        <w:t xml:space="preserve">Houston, Texas | alex.chen@email.com | (713) 555-0198</w:t>
      </w:r>
    </w:p>
    <w:p>
      <w:pPr>
        <w:pStyle w:val="BodyText"/>
      </w:pPr>
      <w:r>
        <w:rPr>
          <w:bCs/>
          <w:b/>
        </w:rPr>
        <w:t xml:space="preserve">Word Count:</w:t>
      </w:r>
      <w:r>
        <w:t xml:space="preserve"> </w:t>
      </w:r>
      <w:r>
        <w:t xml:space="preserve">857 words</w:t>
      </w:r>
    </w:p>
    <w:p>
      <w:pPr>
        <w:pStyle w:val="BodyText"/>
      </w:pPr>
      <w:r>
        <w:rPr>
          <w:bCs/>
          <w:b/>
        </w:rPr>
        <w:t xml:space="preserve">Key Terms Used:</w:t>
      </w:r>
      <w:r>
        <w:t xml:space="preserve"> </w:t>
      </w:r>
      <w:r>
        <w:t xml:space="preserve">"Statement of Purpose" (x3), "Auditor" (x12), "United States Houston" (x4)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United States Houston</dc:title>
  <dc:creator/>
  <dc:language>en</dc:language>
  <cp:keywords/>
  <dcterms:created xsi:type="dcterms:W3CDTF">2026-07-21T08:23:47Z</dcterms:created>
  <dcterms:modified xsi:type="dcterms:W3CDTF">2026-07-21T08:23:47Z</dcterms:modified>
</cp:coreProperties>
</file>

<file path=docProps/custom.xml><?xml version="1.0" encoding="utf-8"?>
<Properties xmlns="http://schemas.openxmlformats.org/officeDocument/2006/custom-properties" xmlns:vt="http://schemas.openxmlformats.org/officeDocument/2006/docPropsVTypes"/>
</file>