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7" w:name="statement-of-purpose"/>
    <w:p>
      <w:pPr>
        <w:pStyle w:val="Heading1"/>
      </w:pPr>
      <w:r>
        <w:t xml:space="preserve">STATEMENT OF PURPOSE</w:t>
      </w:r>
    </w:p>
    <w:bookmarkStart w:id="26" w:name="X41e88e170f1f71c3c2cd65a894950f2d998ff1b"/>
    <w:p>
      <w:pPr>
        <w:pStyle w:val="Heading2"/>
      </w:pPr>
      <w:r>
        <w:t xml:space="preserve">For the Position of Auditor in Los Angeles, United States</w:t>
      </w:r>
    </w:p>
    <w:p>
      <w:pPr>
        <w:pStyle w:val="FirstParagraph"/>
      </w:pPr>
      <w:r>
        <w:t xml:space="preserve">As I prepare this Statement of Purpose, I find myself reflecting on a professional journey that has steadily converged toward one definitive aspiration: to serve as an ethical and meticulous Auditor within the dynamic economic landscape of Los Angeles, United States. This document articulates not merely my qualifications but my profound commitment to upholding financial integrity in a city where global commerce, cultural diversity, and regulatory complexity intersect at the highest level. I am writing with unwavering resolve to contribute my expertise to an organization that values transparency as the cornerstone of sustainable business growth in Southern California.</w:t>
      </w:r>
    </w:p>
    <w:bookmarkStart w:id="20" w:name="Xba5d3afbb66d7ab6a980976f993a7e5000a2e5a"/>
    <w:p>
      <w:pPr>
        <w:pStyle w:val="Heading3"/>
      </w:pPr>
      <w:r>
        <w:t xml:space="preserve">Professional Foundation and Core Competencies</w:t>
      </w:r>
    </w:p>
    <w:p>
      <w:pPr>
        <w:pStyle w:val="FirstParagraph"/>
      </w:pPr>
      <w:r>
        <w:t xml:space="preserve">My academic background, including a Master of Science in Accounting from the University of Southern California (USC), provided the theoretical rigor I needed to excel as an Auditor. Courses such as Advanced Financial Statement Analysis, Forensic Accounting, and International Auditing Standards equipped me with frameworks to interpret complex transactions and identify risks. However, it was my internship at PwC's Los Angeles office that crystallized my purpose: I audited Fortune 500 clients across entertainment, technology, and real estate sectors—industries that define the Los Angeles economy. There, I mastered industry-specific audit protocols while navigating California’s stringent regulatory environment under the oversight of CPA-licensed professionals. This experience transformed abstract concepts into actionable skills: reconciling multi-jurisdictional tax filings for international clients, implementing AI-driven data analytics to detect anomalies in $500M+ revenue streams, and delivering clear audit findings that empowered executives to make strategic decisions.</w:t>
      </w:r>
    </w:p>
    <w:bookmarkEnd w:id="20"/>
    <w:bookmarkStart w:id="21" w:name="X8c995c3673c02834ea697b95fdfba17f8935faf"/>
    <w:p>
      <w:pPr>
        <w:pStyle w:val="Heading3"/>
      </w:pPr>
      <w:r>
        <w:t xml:space="preserve">Why Los Angeles? The Convergence of Opportunity and Responsibility</w:t>
      </w:r>
    </w:p>
    <w:p>
      <w:pPr>
        <w:pStyle w:val="FirstParagraph"/>
      </w:pPr>
      <w:r>
        <w:t xml:space="preserve">Los Angeles is not merely a location for my career—it is the epicenter where my professional ethos aligns with profound societal impact. As the financial hub of the Western United States, Los Angeles hosts 40% of California’s Fortune 500 companies and serves as a global gateway for trade between North America and Asia-Pacific markets. Yet this dynamism brings unique challenges: a surge in fintech startups demanding innovative audit approaches, cultural nuances in multinational corporate governance (particularly within the city’s robust Latin American and Asian business communities), and heightened scrutiny from regulators like the SEC amid evolving ESG reporting standards. I am drawn to Los Angeles precisely because it demands auditors who balance technical precision with cultural intelligence. Here, an Auditor does not merely verify numbers—they safeguard trust in a community where 1 in 3 businesses are minority-owned, and financial transparency directly impacts inclusive economic growth.</w:t>
      </w:r>
    </w:p>
    <w:bookmarkEnd w:id="21"/>
    <w:bookmarkStart w:id="22" w:name="X53b6af820ce814e8e4bb546c7e8e4870872f892"/>
    <w:p>
      <w:pPr>
        <w:pStyle w:val="Heading3"/>
      </w:pPr>
      <w:r>
        <w:t xml:space="preserve">The Auditor’s Role: Beyond Compliance to Strategic Partnership</w:t>
      </w:r>
    </w:p>
    <w:p>
      <w:pPr>
        <w:pStyle w:val="FirstParagraph"/>
      </w:pPr>
      <w:r>
        <w:t xml:space="preserve">I reject the notion that an Auditor’s role is confined to ticking boxes. In Los Angeles—a city where venture capital flows into emerging industries at breakneck speed—this profession must evolve into a strategic catalyst. My approach integrates three pillars: technological agility, regulatory foresight, and stakeholder empathy. For instance, while auditing a Silicon Beach tech firm last year, I proposed a continuous monitoring system using Power BI to track real-time KPIs for their cloud-based revenue model—a solution that reduced post-audit adjustments by 35%. Similarly, in my role assisting a family-owned Los Angeles restaurant chain with compliance during the pandemic, I translated complex accounting standards into accessible workflows that preserved jobs and community connections. This perspective defines my vision: an Auditor in the United States must be both guardian of standards and architect of resilience.</w:t>
      </w:r>
    </w:p>
    <w:bookmarkEnd w:id="22"/>
    <w:bookmarkStart w:id="23" w:name="X1b4358a189c97b67ce8b6fa0f8f1d792ccce3c9"/>
    <w:p>
      <w:pPr>
        <w:pStyle w:val="Heading3"/>
      </w:pPr>
      <w:r>
        <w:t xml:space="preserve">Alignment with Los Angeles’ Business Ecosystem</w:t>
      </w:r>
    </w:p>
    <w:p>
      <w:pPr>
        <w:pStyle w:val="FirstParagraph"/>
      </w:pPr>
      <w:r>
        <w:t xml:space="preserve">Los Angeles’ unique business ecosystem demands auditors who understand its heartbeat. I have studied the city’s economic pulse deeply—attending seminars at the LA Chamber of Commerce on emerging regulations for cannabis businesses, volunteering with SCORE to mentor small enterprises through financial audits, and analyzing local government reports on infrastructure spending transparency. This immersion revealed that Los Angeles businesses require auditors who grasp not just accounting principles but the city’s social fabric: from ensuring equitable wage reporting in hospitality firms to verifying sustainability metrics for a growing clean-energy sector. My fluency in Spanish further enables me to engage directly with the city’s 50% Hispanic business community, breaking language barriers that often impede financial clarity. In this context, my candidacy transcends technical skill—it embodies cultural competence essential for ethical auditing across Los Angeles’ diverse enterprises.</w:t>
      </w:r>
    </w:p>
    <w:bookmarkEnd w:id="23"/>
    <w:bookmarkStart w:id="24" w:name="Xd7cb25489ccb65a83dcf9b2d24106c9dadfeb0a"/>
    <w:p>
      <w:pPr>
        <w:pStyle w:val="Heading3"/>
      </w:pPr>
      <w:r>
        <w:t xml:space="preserve">Long-Term Vision: Elevating the Profession in Southern California</w:t>
      </w:r>
    </w:p>
    <w:p>
      <w:pPr>
        <w:pStyle w:val="FirstParagraph"/>
      </w:pPr>
      <w:r>
        <w:t xml:space="preserve">My long-term ambition is to help reshape auditing practices within the United States, starting with Los Angeles. I envision co-creating a mentorship program that trains emerging auditors in California’s specialized sectors—like entertainment accounting or climate-resilient infrastructure finance—addressing the critical shortage of 20,000 certified professionals in our state. Additionally, I aim to advocate for technology adoption in public-sector audits, leveraging my experience with blockchain validation tools to enhance transparency for Los Angeles County’s $45B budget. This is not a personal goal alone; it is a commitment to the city that nurtured my growth. Having walked through downtown LA’s bustling financial district daily since my USC days, I see our profession as the unseen engine of trust in a community where every dollar spent supports families, startups, and cultural institutions.</w:t>
      </w:r>
    </w:p>
    <w:bookmarkEnd w:id="24"/>
    <w:bookmarkStart w:id="25" w:name="Xa77da0380746713d3771815bb21e0bd47059a03"/>
    <w:p>
      <w:pPr>
        <w:pStyle w:val="Heading3"/>
      </w:pPr>
      <w:r>
        <w:t xml:space="preserve">Conclusion: A Promise Anchored in Integrity</w:t>
      </w:r>
    </w:p>
    <w:p>
      <w:pPr>
        <w:pStyle w:val="FirstParagraph"/>
      </w:pPr>
      <w:r>
        <w:t xml:space="preserve">In closing, this Statement of Purpose is a declaration of intent. I seek not just an Auditor position but a partnership with an organization that recognizes Los Angeles as more than a market—it is a living laboratory for ethical financial stewardship. The United States’ most dynamic economy thrives when its auditors are as versatile and forward-looking as the businesses they serve. With my USC-acquired expertise, hands-on experience across Los Angeles’ most influential industries, and unwavering dedication to integrity, I am prepared to deliver audit excellence that resonates far beyond balance sheets. I do not merely aim to work in Los Angeles; I intend to contribute meaningfully to a city where financial accountability is the bedrock of opportunity for all its residents. The next chapter of my career begins with the promise that every dollar audited in Los Angeles will stand as a testament to honesty, innovation, and community.</w:t>
      </w:r>
    </w:p>
    <w:p>
      <w:pPr>
        <w:pStyle w:val="BodyText"/>
      </w:pPr>
      <w:r>
        <w:t xml:space="preserve">Sincerely,</w:t>
      </w:r>
      <w:r>
        <w:br/>
      </w:r>
      <w:r>
        <w:t xml:space="preserve">Alex Morgan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Los Angeles, United States</dc:title>
  <dc:creator/>
  <dc:language>en</dc:language>
  <cp:keywords/>
  <dcterms:created xsi:type="dcterms:W3CDTF">2025-12-09T12:53:53Z</dcterms:created>
  <dcterms:modified xsi:type="dcterms:W3CDTF">2025-12-09T12:53:53Z</dcterms:modified>
</cp:coreProperties>
</file>

<file path=docProps/custom.xml><?xml version="1.0" encoding="utf-8"?>
<Properties xmlns="http://schemas.openxmlformats.org/officeDocument/2006/custom-properties" xmlns:vt="http://schemas.openxmlformats.org/officeDocument/2006/docPropsVTypes"/>
</file>