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w:t>
      </w:r>
      <w:r>
        <w:t xml:space="preserve"> </w:t>
      </w:r>
      <w:r>
        <w:t xml:space="preserve">as</w:t>
      </w:r>
      <w:r>
        <w:t xml:space="preserve"> </w:t>
      </w:r>
      <w:r>
        <w:t xml:space="preserve">Auditor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f4aa9e4491f6cd3a3610f4723cd6761d3dbc7bf"/>
    <w:p>
      <w:pPr>
        <w:pStyle w:val="Heading1"/>
      </w:pPr>
      <w:r>
        <w:t xml:space="preserve">Statement of Purpose: Pursuing a Career as an Auditor in Vietnam's Financial Hub - Ho Chi Minh City</w:t>
      </w:r>
    </w:p>
    <w:p>
      <w:pPr>
        <w:pStyle w:val="FirstParagraph"/>
      </w:pPr>
      <w:r>
        <w:t xml:space="preserve">As I prepare to submit this Statement of Purpose, I am filled with profound enthusiasm for the opportunity to contribute as an Auditor within Vietnam's most dynamic economic center – Ho Chi Minh City. This document serves not merely as a formal requirement but as a testament to my unwavering commitment to advancing professional auditing standards in one of Southeast Asia's fastest-growing markets. My journey toward becoming an ethical, skilled Auditor is intrinsically linked to Vietnam's remarkable economic transformation, with Ho Chi Minh City standing at the epicenter of this evolution. I seek not just employment, but a meaningful vocation where I can apply rigorous auditing principles to support the city's business ecosystem and contribute to Vietnam's financial integrity.</w:t>
      </w:r>
    </w:p>
    <w:p>
      <w:pPr>
        <w:pStyle w:val="BodyText"/>
      </w:pPr>
      <w:r>
        <w:t xml:space="preserve">My academic foundation in Accounting and Finance, earned with honors from Hanoi University of Commerce, equipped me with comprehensive knowledge of Vietnamese Accounting Standards (VAS) and International Financial Reporting Standards (IFRS). Courses such as Advanced Auditing Theory, Corporate Governance in Emerging Markets, and Tax Compliance Systems directly prepared me for the complexities I anticipate encountering as an Auditor in Ho Chi Minh City. During my final-year research project on "Auditing Challenges in Vietnam's Fintech Sector," I analyzed 37 local startups operating within the city's Techhub ecosystem. My findings revealed critical gaps in internal controls, particularly regarding digital transaction verification – a pressing concern for auditors navigating Vietnam's rapidly digitizing economy. This academic inquiry crystallized my understanding that effective auditing transcends technical compliance; it demands cultural intelligence and contextual awareness of Ho Chi Minh City's unique business landscape.</w:t>
      </w:r>
    </w:p>
    <w:p>
      <w:pPr>
        <w:pStyle w:val="BodyText"/>
      </w:pPr>
      <w:r>
        <w:t xml:space="preserve">Professional experience has further solidified my resolve. As an Audit Associate at KPMG Vietnam (HCMC Office), I contributed to 12 client engagements spanning manufacturing, retail, and renewable energy sectors – all based in Ho Chi Minh City. I performed substantive testing for a major Vietnamese conglomerate operating across 15 provinces, identifying significant revenue recognition discrepancies that had persisted for two years. My findings directly supported the client's compliance with Vietnam's Circular No. 06/2021/TT-BTC, demonstrating how meticulous auditing safeguards corporate transparency in our market. What profoundly impacted me was observing how Ho Chi Minh City's business environment – where family-owned enterprises coexist with multinational corporations – requires auditors to balance Vietnamese regulatory nuances with global best practices. I learned that an Auditor's role extends beyond financial verification; we serve as trusted advisors who enable businesses to thrive within Vietnam's evolving legal framework.</w:t>
      </w:r>
    </w:p>
    <w:p>
      <w:pPr>
        <w:pStyle w:val="BodyText"/>
      </w:pPr>
      <w:r>
        <w:t xml:space="preserve">Ho Chi Minh City is not merely a location for my career – it is the essential crucible where my professional identity as an Auditor must be forged. The city accounts for over 25% of Vietnam's GDP and hosts 40% of the nation's Fortune 500 subsidiaries, creating immense demand for ethical auditors who understand local market dynamics. I recognize that as an Auditor in this environment, I must navigate the delicate interplay between Vietnam's socialist-oriented market economy and international investment expectations. For instance, auditing state-owned enterprises (SOEs) in Ho Chi Minh City requires sensitivity to national policy shifts like the "Vietnam 2030" development strategy while ensuring adherence to IMF-compliant practices. My aspiration is to become an Auditor who bridges these perspectives – helping Vietnamese companies meet ASEAN market access requirements while preserving domestic economic sovereignty.</w:t>
      </w:r>
    </w:p>
    <w:p>
      <w:pPr>
        <w:pStyle w:val="BodyText"/>
      </w:pPr>
      <w:r>
        <w:t xml:space="preserve">What distinguishes Ho Chi Minh City as my professional home is its vibrant, collaborative audit community. I have actively engaged with the Ho Chi Minh City Association of Accountants and Auditors through their monthly "Ethics in Practice" workshops. Last year, I volunteered to mentor 15 junior accountants at Saigon International University, focusing on practical auditing scenarios prevalent in the city's export processing zones. These experiences underscored how critical professional networks are for elevating audit quality across Vietnam. I am committed to contributing to this ecosystem – perhaps by co-developing localized audit frameworks for SMEs in District 7's growing business district or participating in the Vietnamese Auditing Standards Board's consultation processes.</w:t>
      </w:r>
    </w:p>
    <w:p>
      <w:pPr>
        <w:pStyle w:val="BodyText"/>
      </w:pPr>
      <w:r>
        <w:t xml:space="preserve">My long-term vision aligns precisely with Vietnam's national development goals. As an Auditor, I aim to specialize in sustainable finance auditing – a critical emerging field as Ho Chi Minh City positions itself as Southeast Asia's green investment hub. With the city launching its Climate Action Plan 2030 and requiring ESG disclosures for listed companies, there is urgent need for auditors who can verify environmental impact metrics against Vietnam's National Target Program on Climate Change. I plan to pursue the Certified Public Accountant (CPA) designation with a focus on sustainability assurance, directly supporting Ho Chi Minh City's ambition to become a carbon-neutral urban center by 2045.</w:t>
      </w:r>
    </w:p>
    <w:p>
      <w:pPr>
        <w:pStyle w:val="BodyText"/>
      </w:pPr>
      <w:r>
        <w:t xml:space="preserve">Having observed Vietnam's auditors navigate economic transitions from socialist planning to market-driven growth, I understand that trust is the bedrock of our profession. In Ho Chi Minh City – where business transactions move at digital speed yet remain deeply rooted in personal relationships – an Auditor must be both technically impeccable and culturally astute. My Statement of Purpose is thus a promise: I will bring rigorous analytical skills honed through academic excellence, practical experience gained within the city's most demanding audit engagements, and a deep respect for Vietnam's economic journey. I do not seek merely to perform audits in Ho Chi Minh City; I commit to being an Auditor who actively strengthens the very foundation of transparency upon which this city's prosperity depends.</w:t>
      </w:r>
    </w:p>
    <w:p>
      <w:pPr>
        <w:pStyle w:val="BodyText"/>
      </w:pPr>
      <w:r>
        <w:t xml:space="preserve">As I conclude this Statement of Purpose, I reaffirm that my professional purpose is inseparable from Vietnam's trajectory and Ho Chi Minh City's destiny as a global economic player. This is not merely a career choice; it is a vocation to serve as an Auditor who ensures financial integrity in the heart of Vietnam's most dynamic marketplace – where every audit report contributes to building trust in one of the world's most promising economies. I stand ready to bring my expertise, cultural understanding, and unwavering ethical commitment to the auditing profession right here in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 as Auditor in Ho Chi Minh City</dc:title>
  <dc:creator/>
  <dc:language>en</dc:language>
  <cp:keywords/>
  <dcterms:created xsi:type="dcterms:W3CDTF">2026-07-23T21:48:59Z</dcterms:created>
  <dcterms:modified xsi:type="dcterms:W3CDTF">2026-07-23T21:48:59Z</dcterms:modified>
</cp:coreProperties>
</file>

<file path=docProps/custom.xml><?xml version="1.0" encoding="utf-8"?>
<Properties xmlns="http://schemas.openxmlformats.org/officeDocument/2006/custom-properties" xmlns:vt="http://schemas.openxmlformats.org/officeDocument/2006/docPropsVTypes"/>
</file>