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6" w:name="X0e6cc47f6054fa79edcf1085c4fbfd0cf6dd827"/>
    <w:p>
      <w:pPr>
        <w:pStyle w:val="Heading1"/>
      </w:pPr>
      <w:r>
        <w:t xml:space="preserve">Statement of Purpose: Pursuing Automotive Engineering Excellence in Montreal, Canada</w:t>
      </w:r>
    </w:p>
    <w:p>
      <w:pPr>
        <w:pStyle w:val="FirstParagraph"/>
      </w:pPr>
      <w:r>
        <w:t xml:space="preserve">From the moment I first disassembled a model car engine at age ten to my current role as a junior engineer at an automotive R&amp;D firm in Chennai, my passion for automotive engineering has been unwavering. This Statement of Purpose outlines my academic journey, professional aspirations, and profound commitment to contributing to Canada's transformative automotive landscape—specifically within the dynamic ecosystem of Montreal. As I prepare to embark on advanced studies in Automotive Engineering at a prestigious institution in Montreal, I am driven by a clear vision: to become an innovator at the forefront of sustainable mobility solutions that will shape Canada’s transportation future.</w:t>
      </w:r>
    </w:p>
    <w:bookmarkStart w:id="20" w:name="Xf491201ac4e1562aca343bacead8cddc05f13fa"/>
    <w:p>
      <w:pPr>
        <w:pStyle w:val="Heading2"/>
      </w:pPr>
      <w:r>
        <w:t xml:space="preserve">Academic Foundation and Technical Proficiency</w:t>
      </w:r>
    </w:p>
    <w:p>
      <w:pPr>
        <w:pStyle w:val="FirstParagraph"/>
      </w:pPr>
      <w:r>
        <w:t xml:space="preserve">I completed my Bachelor of Technology in Mechanical Engineering with honors from Anna University, where I specialized in Automotive Systems. My coursework included advanced thermodynamics, vehicle dynamics, and computational fluid dynamics (CFD), culminating in a capstone project on optimizing electric powertrain efficiency for urban mobility. This project required me to develop a MATLAB simulation model that reduced energy consumption by 18% through regenerative braking system refinement—a result later published in our department’s technical journal. My academic rigor was further demonstrated through my thesis on lightweight composite materials for vehicle chassis, where I collaborated with industry partners to test carbon fiber-reinforced polymers under crash scenarios. These experiences solidified my technical fluency in CAD software (SolidWorks, CATIA), finite element analysis (FEA), and the fundamentals of automotive safety standards like NCAP protocols.</w:t>
      </w:r>
    </w:p>
    <w:bookmarkEnd w:id="20"/>
    <w:bookmarkStart w:id="21" w:name="Xf9c19ed7850d6b74eb837564f336f8e29bde851"/>
    <w:p>
      <w:pPr>
        <w:pStyle w:val="Heading2"/>
      </w:pPr>
      <w:r>
        <w:t xml:space="preserve">Professional Experience: Bridging Theory and Industry Practice</w:t>
      </w:r>
    </w:p>
    <w:p>
      <w:pPr>
        <w:pStyle w:val="FirstParagraph"/>
      </w:pPr>
      <w:r>
        <w:t xml:space="preserve">During my internship at Tata Motors’ Advanced Vehicle Technology Center, I contributed to the development of a next-generation hybrid powertrain for commercial vehicles. Working alongside a team of 15 engineers, I conducted vibration analysis on transmission components using NVH (Noise, Vibration, Harshness) testing equipment and identified resonance points that improved drivetrain durability by 22%. This hands-on exposure revealed the critical intersection of engineering precision and real-world manufacturing constraints—a perspective I now seek to deepen through advanced study. Additionally, I volunteered with an NGO designing low-cost mobility solutions for rural communities, where I adapted vehicle suspension systems for uneven terrain using locally sourced materials. This project instilled in me a commitment to equitable innovation—an ethos that aligns perfectly with Canada’s vision for inclusive transportation.</w:t>
      </w:r>
    </w:p>
    <w:bookmarkEnd w:id="21"/>
    <w:bookmarkStart w:id="22" w:name="X51e0e973b463bbcc53a30dd42930383fff37d7a"/>
    <w:p>
      <w:pPr>
        <w:pStyle w:val="Heading2"/>
      </w:pPr>
      <w:r>
        <w:t xml:space="preserve">Why Montreal? The Heartbeat of Automotive Innovation</w:t>
      </w:r>
    </w:p>
    <w:p>
      <w:pPr>
        <w:pStyle w:val="FirstParagraph"/>
      </w:pPr>
      <w:r>
        <w:t xml:space="preserve">My decision to pursue advanced studies in Montreal is not arbitrary; it is a strategic alignment with the city’s unparalleled position as Canada’s automotive innovation hub. Montreal boasts the largest concentration of automotive R&amp;D facilities outside Europe, home to global giants like Bombardier (now Alstom Transportation), Michelin, and major OEMs such as General Motors’ technical center. More significantly, the city hosts cutting-edge research centers like</w:t>
      </w:r>
      <w:r>
        <w:t xml:space="preserve"> </w:t>
      </w:r>
      <w:r>
        <w:rPr>
          <w:iCs/>
          <w:i/>
        </w:rPr>
        <w:t xml:space="preserve">CEA-List</w:t>
      </w:r>
      <w:r>
        <w:t xml:space="preserve"> </w:t>
      </w:r>
      <w:r>
        <w:t xml:space="preserve">(French Alternative Energies and Atomic Energy Commission) and the</w:t>
      </w:r>
      <w:r>
        <w:t xml:space="preserve"> </w:t>
      </w:r>
      <w:r>
        <w:rPr>
          <w:iCs/>
          <w:i/>
        </w:rPr>
        <w:t xml:space="preserve">Centre de recherche industrielle du Québec (CRIQ)</w:t>
      </w:r>
      <w:r>
        <w:t xml:space="preserve">, which focus on electrification, autonomous systems, and sustainable manufacturing. The University of Montreal’s École Polytechnique program in Automotive Engineering uniquely integrates these industry resources through mandatory co-op placements with partners like FCA Canada. Moreover, Montreal’s commitment to carbon-neutral transportation—evidenced by its $2 billion investment in EV infrastructure by 2030—creates an ideal environment for me to contribute meaningfully. I am particularly eager to engage with the</w:t>
      </w:r>
      <w:r>
        <w:t xml:space="preserve"> </w:t>
      </w:r>
      <w:r>
        <w:rPr>
          <w:iCs/>
          <w:i/>
        </w:rPr>
        <w:t xml:space="preserve">Montreal Automotive Research Cluster</w:t>
      </w:r>
      <w:r>
        <w:t xml:space="preserve">, where collaborative projects between universities and firms like Hydro-Québec are accelerating battery technology breakthroughs.</w:t>
      </w:r>
    </w:p>
    <w:bookmarkEnd w:id="22"/>
    <w:bookmarkStart w:id="23" w:name="aligning-with-canadas-automotive-future"/>
    <w:p>
      <w:pPr>
        <w:pStyle w:val="Heading2"/>
      </w:pPr>
      <w:r>
        <w:t xml:space="preserve">Aligning with Canada’s Automotive Future</w:t>
      </w:r>
    </w:p>
    <w:p>
      <w:pPr>
        <w:pStyle w:val="FirstParagraph"/>
      </w:pPr>
      <w:r>
        <w:t xml:space="preserve">Canada’s automotive sector is undergoing a paradigm shift toward electrification, AI-driven mobility, and circular economy principles. As the industry transitions from combustion engines to zero-emission vehicles, Montreal stands at the epicenter of this evolution. I have closely followed initiatives like the</w:t>
      </w:r>
      <w:r>
        <w:t xml:space="preserve"> </w:t>
      </w:r>
      <w:r>
        <w:rPr>
          <w:iCs/>
          <w:i/>
        </w:rPr>
        <w:t xml:space="preserve">Canadian Automotive Innovation Strategy</w:t>
      </w:r>
      <w:r>
        <w:t xml:space="preserve">, which emphasizes workforce development in EV engineering—a priority where Montreal’s institutions are already excelling. My goal is to specialize in battery management systems (BMS) and thermal regulation for high-performance electric vehicles, areas where Montreal-based companies like A123 Systems (now part of Samsung SDI) are leading global advancements. By joining your program, I will leverage access to labs such as the</w:t>
      </w:r>
      <w:r>
        <w:t xml:space="preserve"> </w:t>
      </w:r>
      <w:r>
        <w:rPr>
          <w:iCs/>
          <w:i/>
        </w:rPr>
        <w:t xml:space="preserve">École Polytechnique’s Sustainable Mobility Lab</w:t>
      </w:r>
      <w:r>
        <w:t xml:space="preserve">, where I can collaborate on projects involving solid-state battery testing and AI-optimized energy distribution. This technical focus directly supports Canada’s target of achieving 100% zero-emission light-duty vehicles by 2035, positioning me to become a bridge between academic research and industrial implementation.</w:t>
      </w:r>
    </w:p>
    <w:bookmarkEnd w:id="23"/>
    <w:bookmarkStart w:id="24" w:name="Xd04df4bc58f7bf19ac7d1da6df500590c36b028"/>
    <w:p>
      <w:pPr>
        <w:pStyle w:val="Heading2"/>
      </w:pPr>
      <w:r>
        <w:t xml:space="preserve">Contributing to Montreal’s Engineering Community</w:t>
      </w:r>
    </w:p>
    <w:p>
      <w:pPr>
        <w:pStyle w:val="FirstParagraph"/>
      </w:pPr>
      <w:r>
        <w:t xml:space="preserve">Beyond academic rigor, I am committed to actively enriching Montreal’s engineering ecosystem. I have already connected with the</w:t>
      </w:r>
      <w:r>
        <w:t xml:space="preserve"> </w:t>
      </w:r>
      <w:r>
        <w:rPr>
          <w:iCs/>
          <w:i/>
        </w:rPr>
        <w:t xml:space="preserve">Québec Society of Professional Engineers (OIQ)</w:t>
      </w:r>
      <w:r>
        <w:t xml:space="preserve"> </w:t>
      </w:r>
      <w:r>
        <w:t xml:space="preserve">and plan to contribute through their "Innovate for Mobility" mentorship program for youth. In Montreal, I will champion cross-cultural collaboration—having worked with international teams in India, I understand how diverse perspectives drive innovation. My experience leading a student team at Anna University that partnered with a French automotive supplier to design a low-cost sensor system for tire pressure monitoring reflects my readiness to thrive in Montreal’s Francophone-English bilingual environment. I also intend to participate in the annual</w:t>
      </w:r>
      <w:r>
        <w:t xml:space="preserve"> </w:t>
      </w:r>
      <w:r>
        <w:rPr>
          <w:iCs/>
          <w:i/>
        </w:rPr>
        <w:t xml:space="preserve">Montreal Automotive Summit</w:t>
      </w:r>
      <w:r>
        <w:t xml:space="preserve">, where emerging engineers present solutions for urban congestion and emissions—echoing my research on optimizing EV charging infrastructure through smart grid integration.</w:t>
      </w:r>
    </w:p>
    <w:bookmarkEnd w:id="24"/>
    <w:bookmarkStart w:id="25" w:name="conclusion-a-future-forged-in-montreal"/>
    <w:p>
      <w:pPr>
        <w:pStyle w:val="Heading2"/>
      </w:pPr>
      <w:r>
        <w:t xml:space="preserve">Conclusion: A Future Forged in Montreal</w:t>
      </w:r>
    </w:p>
    <w:p>
      <w:pPr>
        <w:pStyle w:val="FirstParagraph"/>
      </w:pPr>
      <w:r>
        <w:t xml:space="preserve">The path of an Automotive Engineer is no longer confined to designing faster or more powerful machines; it demands stewardship of technology for planetary well-being. Montreal, with its blend of academic excellence, industry dynamism, and cultural vibrancy, offers the perfect crucible for this mission. My journey—from dissecting childhood toy cars to engineering solutions for global challenges—has prepared me not just to learn in your program but to elevate it through my unique perspective and relentless drive. I envision myself in Montreal’s laboratories by 2026, collaborating on projects that will define Canada’s leadership in clean mobility. As I write this Statement of Purpose, I do so with profound respect for the opportunities Canadian institutions offer and an unwavering resolve to become a transformative Automotive Engineer whose work resonates across the streets of Montreal and beyond. This is not merely my career goal; it is my promise to Canada’s automotive future.</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Canada Montreal</dc:title>
  <dc:creator/>
  <dc:language>en</dc:language>
  <cp:keywords/>
  <dcterms:created xsi:type="dcterms:W3CDTF">2026-07-21T16:56:36Z</dcterms:created>
  <dcterms:modified xsi:type="dcterms:W3CDTF">2026-07-21T16:56:36Z</dcterms:modified>
</cp:coreProperties>
</file>

<file path=docProps/custom.xml><?xml version="1.0" encoding="utf-8"?>
<Properties xmlns="http://schemas.openxmlformats.org/officeDocument/2006/custom-properties" xmlns:vt="http://schemas.openxmlformats.org/officeDocument/2006/docPropsVTypes"/>
</file>