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Colombia</w:t>
      </w:r>
      <w:r>
        <w:t xml:space="preserve"> </w:t>
      </w:r>
      <w:r>
        <w:t xml:space="preserve">Bogotá</w:t>
      </w:r>
    </w:p>
    <w:bookmarkStart w:id="26" w:name="X3bccc20974cdd8493de78da99986c0860b3c0d0"/>
    <w:p>
      <w:pPr>
        <w:pStyle w:val="Heading1"/>
      </w:pPr>
      <w:r>
        <w:t xml:space="preserve">Statement of Purpose: Pursuing Excellence as an Automotive Engineer in Colombia Bogotá</w:t>
      </w:r>
    </w:p>
    <w:p>
      <w:pPr>
        <w:pStyle w:val="FirstParagraph"/>
      </w:pPr>
      <w:r>
        <w:t xml:space="preserve">As I prepare to submit this Statement of Purpose, I am filled with profound enthusiasm for the future of automotive engineering in Colombia, particularly within the dynamic metropolis of Bogotá. My journey toward becoming a professional Automotive Engineer has been meticulously shaped by academic rigor, hands-on innovation, and an unwavering commitment to advancing sustainable mobility solutions tailored for Latin American urban landscapes. This document serves as my formal declaration of intent to contribute meaningfully to Colombia's evolving automotive industry while anchoring my career in Bogotá—a city at the epicenter of technological transformation across our nation.</w:t>
      </w:r>
    </w:p>
    <w:bookmarkStart w:id="20" w:name="X1d82e6ef2c584f46eaa580587b40b54853610ef"/>
    <w:p>
      <w:pPr>
        <w:pStyle w:val="Heading2"/>
      </w:pPr>
      <w:r>
        <w:t xml:space="preserve">Foundational Motivation: From Curiosity to Commitment</w:t>
      </w:r>
    </w:p>
    <w:p>
      <w:pPr>
        <w:pStyle w:val="FirstParagraph"/>
      </w:pPr>
      <w:r>
        <w:t xml:space="preserve">My fascination with automotive systems began during childhood in Medellín, where I would spend hours observing the intricate dance of traffic along Avenida Santander. This early exposure ignited a passion for understanding how vehicles interact with complex urban ecosystems. During my undergraduate studies in Mechanical Engineering at Universidad Nacional de Colombia (Medellín), I deliberately pursued specialized coursework including Vehicle Dynamics, Thermodynamics of Internal Combustion Engines, and Materials Science for Automotive Applications. My senior thesis on "Optimizing Fuel Efficiency in Urban Fleets under Colombian Emissions Standards" earned departmental recognition and crystallized my resolve to become a professional Automotive Engineer dedicated to context-specific solutions.</w:t>
      </w:r>
    </w:p>
    <w:bookmarkEnd w:id="20"/>
    <w:bookmarkStart w:id="21" w:name="X7671f87af2c92dc04b95ffda1eca1616ea4cbd5"/>
    <w:p>
      <w:pPr>
        <w:pStyle w:val="Heading2"/>
      </w:pPr>
      <w:r>
        <w:t xml:space="preserve">Academic &amp; Technical Proficiency: Building a Future-Ready Skillset</w:t>
      </w:r>
    </w:p>
    <w:p>
      <w:pPr>
        <w:pStyle w:val="FirstParagraph"/>
      </w:pPr>
      <w:r>
        <w:t xml:space="preserve">My academic trajectory has been intentionally designed to bridge global engineering standards with Colombia's unique mobility challenges. At the master's level (currently pursuing at Universidad Tecnológica de Bolívar), I am deepening my expertise in Electric Vehicle Powertrains and Advanced Driver Assistance Systems (ADAS). Crucially, I have integrated Colombian regulatory frameworks—such as the Ministry of Transport’s Resolution 1087 of 2022 on Zero-Emission Mobility—with practical applications. For instance, my capstone project developed a cost-benefit model for transitioning Bogotá's municipal bus fleet to electric vehicles, factoring in local charging infrastructure constraints and electricity grid capabilities. This work directly addresses the pressing need for scalable, affordable electrification strategies within Colombia Bogotá’s 8.3 million-person urban corridor.</w:t>
      </w:r>
    </w:p>
    <w:bookmarkEnd w:id="21"/>
    <w:bookmarkStart w:id="22" w:name="Xbcd28eee2dd90e01b789064a77a8f08b440551d"/>
    <w:p>
      <w:pPr>
        <w:pStyle w:val="Heading2"/>
      </w:pPr>
      <w:r>
        <w:t xml:space="preserve">Professional Engagement: Bridging Theory and Colombian Reality</w:t>
      </w:r>
    </w:p>
    <w:p>
      <w:pPr>
        <w:pStyle w:val="FirstParagraph"/>
      </w:pPr>
      <w:r>
        <w:t xml:space="preserve">My professional development has been equally focused on real-world application. As an intern at COTECNO (Bogotá's leading automotive R&amp;D hub), I contributed to the "Movilidad Sostenible Bogotá" initiative, analyzing vehicle data from 500+ taxis across the city to identify patterns in fuel consumption and emissions hotspots. This experience revealed critical insights: 42% of urban emissions originate from inefficient idling during traffic congestion—a problem demanding engineered solutions rather than policy alone. I also collaborated with the Bogotá City Council's Transport Office to prototype a smart traffic light system that prioritizes electric buses, reducing average commute times by 18% in pilot zones. These projects reinforced my belief that an Automotive Engineer must operate at the nexus of technology, policy, and community needs—especially in Colombia's most populous city.</w:t>
      </w:r>
    </w:p>
    <w:bookmarkEnd w:id="22"/>
    <w:bookmarkStart w:id="23" w:name="X6fcc1c39bed6a9410cbb71b4c92ac856da85007"/>
    <w:p>
      <w:pPr>
        <w:pStyle w:val="Heading2"/>
      </w:pPr>
      <w:r>
        <w:t xml:space="preserve">Why Colombia Bogotá? The Strategic Imperative</w:t>
      </w:r>
    </w:p>
    <w:p>
      <w:pPr>
        <w:pStyle w:val="FirstParagraph"/>
      </w:pPr>
      <w:r>
        <w:t xml:space="preserve">The decision to anchor my career in Colombia Bogotá is not merely geographical—it is a strategic alignment with the nation’s industrial renaissance. As the country’s innovation capital, Bogotá hosts 65% of Colombia's automotive R&amp;D investments (National Automotive Chamber, 2023), including major facilities from manufacturers like General Motors and Volkswagen. More significantly, Bogotá’s ambitious "Bogotá Movilidad Inteligente" plan targets a 70% reduction in emissions by 2035 through integrated mobility solutions. This context creates an unparalleled opportunity for an Automotive Engineer to translate academic knowledge into tangible societal impact. Unlike other global cities, Bogotá demands engineers who understand the interplay of cultural habits (e.g., informal public transport networks), infrastructure limitations, and climate vulnerabilities—exactly the challenges I am trained to address.</w:t>
      </w:r>
    </w:p>
    <w:bookmarkEnd w:id="23"/>
    <w:bookmarkStart w:id="24" w:name="Xe71c8732427ab734775fe52f01fab688208218f"/>
    <w:p>
      <w:pPr>
        <w:pStyle w:val="Heading2"/>
      </w:pPr>
      <w:r>
        <w:t xml:space="preserve">Future Vision: Engineering Colombia's Mobility Legacy</w:t>
      </w:r>
    </w:p>
    <w:p>
      <w:pPr>
        <w:pStyle w:val="FirstParagraph"/>
      </w:pPr>
      <w:r>
        <w:t xml:space="preserve">My five-year vision centers on developing affordable, localized electric vehicle technologies specifically for Bogotá’s micro-urban environment. I aim to establish a research partnership between academic institutions and local manufacturers like Ecobici (Bogotá’s bike-sharing program) to create hybrid mobility hubs where EVs, e-bikes, and public transit seamlessly integrate. Longer term, I aspire to lead Colombia's first university-industry consortium focused on sustainable automotive engineering—directly addressing the critical shortage of specialized talent in this sector. According to the Colombian Automotive Association (ACMA), we need 12,000 new engineering professionals by 2030 to meet industry growth targets; my contribution will help close that gap while ensuring solutions are rooted in Bogotá’s distinct socioeconomic reality.</w:t>
      </w:r>
    </w:p>
    <w:bookmarkEnd w:id="24"/>
    <w:bookmarkStart w:id="25" w:name="Xa89805eaa7aed2397018b2eaf9259c688dabe82"/>
    <w:p>
      <w:pPr>
        <w:pStyle w:val="Heading2"/>
      </w:pPr>
      <w:r>
        <w:t xml:space="preserve">Conclusion: A Commitment to Colombia's Automotive Future</w:t>
      </w:r>
    </w:p>
    <w:p>
      <w:pPr>
        <w:pStyle w:val="FirstParagraph"/>
      </w:pPr>
      <w:r>
        <w:t xml:space="preserve">This Statement of Purpose is more than an application—it is a covenant. I pledge to leverage my technical expertise, cultural fluency, and passion for sustainable innovation to advance Colombia Bogotá’s position as a leader in intelligent mobility. The automotive industry here faces unprecedented opportunity: to transform from a traditional manufacturing sector into a driver of green economic growth that prioritizes inclusivity and environmental stewardship. As an Automotive Engineer committed to this mission, I am prepared to immerse myself fully in Bogotá’s vibrant ecosystem—from the workshops of the Autopista Norte corridors to the boardrooms of Innovation Districts like Parque de la 93. My journey began with childhood wonder at Colombia’s roads; it will culminate in engineering solutions that make those same roads safer, cleaner, and more equitable for generations to come. I am ready to contribute my skills, energy, and unwavering dedication to shaping a mobility future where Colombia Bogotá sets the global standard.</w:t>
      </w:r>
    </w:p>
    <w:p>
      <w:pPr>
        <w:pStyle w:val="BodyText"/>
      </w:pPr>
      <w:r>
        <w:t xml:space="preserve">With profound respect for Colombia's automotive potential and deep commitment to Bogotá's urban transformation,</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 | Colombia Bogotá</dc:title>
  <dc:creator/>
  <dc:language>en</dc:language>
  <cp:keywords/>
  <dcterms:created xsi:type="dcterms:W3CDTF">2026-06-03T03:16:42Z</dcterms:created>
  <dcterms:modified xsi:type="dcterms:W3CDTF">2026-06-03T03:16:42Z</dcterms:modified>
</cp:coreProperties>
</file>

<file path=docProps/custom.xml><?xml version="1.0" encoding="utf-8"?>
<Properties xmlns="http://schemas.openxmlformats.org/officeDocument/2006/custom-properties" xmlns:vt="http://schemas.openxmlformats.org/officeDocument/2006/docPropsVTypes"/>
</file>