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X4b1e20c88ff2714491a05b0f8c4b282094a87eb"/>
    <w:p>
      <w:pPr>
        <w:pStyle w:val="Heading1"/>
      </w:pPr>
      <w:r>
        <w:t xml:space="preserve">Statement of Purpose: Aspiring Automotive Engineer Dedicated to Advancing Mobility in India Mumbai</w:t>
      </w:r>
    </w:p>
    <w:p>
      <w:pPr>
        <w:pStyle w:val="FirstParagraph"/>
      </w:pPr>
      <w:r>
        <w:t xml:space="preserve">From the moment I first witnessed the intricate dance of vehicles navigating Mumbai’s iconic Marine Drive during rush hour, I understood that automotive engineering is more than a profession—it is a critical solution to India’s most pressing urban challenges. This realization crystallized my ambition to become an Automotive Engineer dedicated to transforming mobility in India, with Mumbai as my strategic base for innovation and impact. My Statement of Purpose articulates this unwavering commitment: to leverage cutting-edge engineering principles, deepen my expertise in the Indian context, and contribute meaningfully to Mumbai’s evolving automotive ecosystem.</w:t>
      </w:r>
    </w:p>
    <w:bookmarkStart w:id="20" w:name="X5ff7910a39d52d6cbe4d88809a11ee5d7bdb255"/>
    <w:p>
      <w:pPr>
        <w:pStyle w:val="Heading2"/>
      </w:pPr>
      <w:r>
        <w:t xml:space="preserve">Rooted in Local Context: Why Automotive Engineering in India Mumbai?</w:t>
      </w:r>
    </w:p>
    <w:p>
      <w:pPr>
        <w:pStyle w:val="FirstParagraph"/>
      </w:pPr>
      <w:r>
        <w:t xml:space="preserve">Mumbai is not merely a city on my application; it is the crucible where India’s automotive ambitions converge with daily realities. As the financial capital and gateway to Maharashtra—a state driving 40% of India’s auto production—I recognize that Mumbai provides unparalleled access to R&amp;D centers (Tata Motors’ headquarters, Mahindra &amp; Mahindra’s innovation hubs), supply chains, and policy dialogues shaping national mobility strategies. The city’s unique challenges—congestion exceeding 350 km/hour during peak hours, air quality concerns linked to emissions, and a rapidly growing demand for affordable electric vehicles (EVs)—demand localized engineering solutions. My journey as an Automotive Engineer is intrinsically tied to solving these Mumbai-specific problems while advancing India’s broader vision for sustainable mobility.</w:t>
      </w:r>
    </w:p>
    <w:bookmarkEnd w:id="20"/>
    <w:bookmarkStart w:id="21" w:name="X8372ef44fd606979adb3b99978c4b5eb7fa5805"/>
    <w:p>
      <w:pPr>
        <w:pStyle w:val="Heading2"/>
      </w:pPr>
      <w:r>
        <w:t xml:space="preserve">Academic Foundation: Bridging Theory with Indian Industry Needs</w:t>
      </w:r>
    </w:p>
    <w:p>
      <w:pPr>
        <w:pStyle w:val="FirstParagraph"/>
      </w:pPr>
      <w:r>
        <w:t xml:space="preserve">During my B.Tech in Mechanical Engineering at Sardar Patel Institute of Technology (Mumbai), I intentionally oriented my studies toward automotive applications aligned with India’s industrial priorities. My capstone project, "Optimizing Fuel Efficiency for Urban Commuters under Bharat Stage VI Emission Norms," directly addressed Mumbai’s air quality crisis. Collaborating with local OEMs like Force Motors, I analyzed real-world driving data from Mumbai routes—revealing that stop-and-go traffic reduced fuel efficiency by 28% compared to highways. Using GT-Suite simulations, I proposed a lightweight suspension system that improved mileage by 14% without compromising safety, a solution viable for mass production in Maharashtra’s manufacturing clusters.</w:t>
      </w:r>
    </w:p>
    <w:p>
      <w:pPr>
        <w:pStyle w:val="BodyText"/>
      </w:pPr>
      <w:r>
        <w:t xml:space="preserve">My coursework extended beyond the classroom: I interned at Ashok Leyland’s Mumbai R&amp;D facility, where I contributed to the development of low-cost EV battery thermal management systems. Witnessing engineers adapt global designs to Indian conditions—such as modifying cooling units for monsoon humidity and dust exposure—reinforced my belief that effective Automotive Engineering must be context-aware. This experience underscored a critical insight: solutions designed for Mumbai’s climate, infrastructure, and affordability needs cannot simply replicate Western models.</w:t>
      </w:r>
    </w:p>
    <w:bookmarkEnd w:id="21"/>
    <w:bookmarkStart w:id="22" w:name="X8d49463831b41272fc92000e5bd97a6524a740e"/>
    <w:p>
      <w:pPr>
        <w:pStyle w:val="Heading2"/>
      </w:pPr>
      <w:r>
        <w:t xml:space="preserve">Why India Mumbai? The Uniqueness of the Ecosystem</w:t>
      </w:r>
    </w:p>
    <w:p>
      <w:pPr>
        <w:pStyle w:val="FirstParagraph"/>
      </w:pPr>
      <w:r>
        <w:t xml:space="preserve">Mumbai’s position as India’s automotive nerve center offers a rare confluence of factors essential for an Automotive Engineer’s growth. It hosts the Maharashtra Automotive Research Centre (MARC), FICCI’s Mobility Task Force, and events like Auto Expo Mumbai—where cutting-edge EV tech meets policy makers. Unlike other hubs, Mumbai sits at the nexus of finance (Enabling investments in startups like Ather Energy), manufacturing (nearby plants in Chakan/Pune), and consumer demand from 20 million residents. For instance, the Maharashtra government’s "Electric Vehicle Policy 2023," targeting 50% EV adoption by 2030, creates urgent need for engineers who understand Mumbai’s grid limitations and urban charging infrastructure gaps.</w:t>
      </w:r>
    </w:p>
    <w:p>
      <w:pPr>
        <w:pStyle w:val="BodyText"/>
      </w:pPr>
      <w:r>
        <w:t xml:space="preserve">My aspiration to work in Mumbai is not sentimental—it is strategic. I aim to join institutions like the Indian Institute of Technology Bombay’s Automotive Research Centre (IITB-ARC) or established firms such as Tata Motors’ Advanced Technical Centre (ATC), where collaborative innovation thrives. Mumbai’s dynamic environment—where engineers must balance technical excellence with affordability, scalability, and cultural relevance—will forge me into a resilient Automotive Engineer ready to tackle India’s mobility revolution.</w:t>
      </w:r>
    </w:p>
    <w:bookmarkEnd w:id="22"/>
    <w:bookmarkStart w:id="23" w:name="Xbce5da21bb86592063c5b9ec24e326b9a6fb6b8"/>
    <w:p>
      <w:pPr>
        <w:pStyle w:val="Heading2"/>
      </w:pPr>
      <w:r>
        <w:t xml:space="preserve">Future Vision: Engineering for Mumbai and Beyond</w:t>
      </w:r>
    </w:p>
    <w:p>
      <w:pPr>
        <w:pStyle w:val="FirstParagraph"/>
      </w:pPr>
      <w:r>
        <w:t xml:space="preserve">My long-term vision as an Automotive Engineer is to lead initiatives that make sustainable mobility accessible in Indian cities. In Mumbai, this means developing cost-effective EVs with extended battery life suitable for monsoon conditions and designing smart traffic integration systems to reduce congestion—like V2X (Vehicle-to-Everything) technology tested by Mahindra in suburban corridors. I also aim to mentor young engineers through Mumbai-based NGOs like "Mobility for All," addressing the gender gap in automotive fields while fostering inclusive innovation.</w:t>
      </w:r>
    </w:p>
    <w:p>
      <w:pPr>
        <w:pStyle w:val="BodyText"/>
      </w:pPr>
      <w:r>
        <w:t xml:space="preserve">India’s target of 30% EV adoption by 2030 demands not just technological prowess, but an engineering mindset deeply attuned to local ecosystems. Mumbai is where this intersection happens daily. My proposed work—focused on modular EV platforms adaptable to Mumbai’s housing density or optimizing internal combustion engines for Indian fuel blends—will directly support national goals while solving hyperlocal pain points.</w:t>
      </w:r>
    </w:p>
    <w:bookmarkEnd w:id="23"/>
    <w:bookmarkStart w:id="24" w:name="conclusion-commitment-anchored-in-mumbai"/>
    <w:p>
      <w:pPr>
        <w:pStyle w:val="Heading2"/>
      </w:pPr>
      <w:r>
        <w:t xml:space="preserve">Conclusion: Commitment Anchored in Mumbai</w:t>
      </w:r>
    </w:p>
    <w:p>
      <w:pPr>
        <w:pStyle w:val="FirstParagraph"/>
      </w:pPr>
      <w:r>
        <w:t xml:space="preserve">This Statement of Purpose is more than an application; it is a declaration. I am not seeking to be an Automotive Engineer in India—I am committing to building solutions *for* Mumbai, and by extension, for every Indian city grappling with mobility’s future. My academic rigor, hands-on experience with Maharashtra-based industries, and unwavering focus on context-driven innovation position me to contribute immediately to Mumbai’s automotive renaissance. I seek not just a role in India’s automotive sector but an active seat at the table where Mumbai shapes the nation’s mobility destiny.</w:t>
      </w:r>
    </w:p>
    <w:p>
      <w:pPr>
        <w:pStyle w:val="BodyText"/>
      </w:pPr>
      <w:r>
        <w:t xml:space="preserve">With technical acumen grounded in Indian realities and a dedication to Mumbai’s transformation, I am ready to engineer solutions that move beyond theory into the streets of India. I welcome the opportunity to contribute my skills as an Automotive Engineer within Mumbai’s vibrant ecosystem, where every challenge is a catalyst for innovation, and every solution serves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India Mumbai</dc:title>
  <dc:creator/>
  <dc:language>en</dc:language>
  <cp:keywords/>
  <dcterms:created xsi:type="dcterms:W3CDTF">2025-12-08T20:07:12Z</dcterms:created>
  <dcterms:modified xsi:type="dcterms:W3CDTF">2025-12-08T20:07:12Z</dcterms:modified>
</cp:coreProperties>
</file>

<file path=docProps/custom.xml><?xml version="1.0" encoding="utf-8"?>
<Properties xmlns="http://schemas.openxmlformats.org/officeDocument/2006/custom-properties" xmlns:vt="http://schemas.openxmlformats.org/officeDocument/2006/docPropsVTypes"/>
</file>