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673d499b82fd0a9647f7383da6e77f7e1e60bfd"/>
    <w:p>
      <w:pPr>
        <w:pStyle w:val="Heading1"/>
      </w:pPr>
      <w:r>
        <w:t xml:space="preserve">Statement of Purpose: Pursuing Excellence as an Automotive Engineer in Iraq Baghdad</w:t>
      </w:r>
    </w:p>
    <w:p>
      <w:pPr>
        <w:pStyle w:val="FirstParagraph"/>
      </w:pPr>
      <w:r>
        <w:t xml:space="preserve">As I prepare this Statement of Purpose, I do so with profound clarity about my professional trajectory and unwavering commitment to contributing to the automotive engineering landscape in Iraq Baghdad. This document is not merely an academic exercise; it is a testament to my dedication to transforming transportation infrastructure in a city where innovation meets urgent necessity. Having grown up amidst Baghdad’s vibrant energy and complex urban challenges, I have witnessed firsthand how outdated automotive systems hinder economic progress and daily life. It is with this deep-seated motivation that I seek to apply my expertise as an Automotive Engineer within Iraq's capital, where the demand for skilled professionals is both critical and expanding.</w:t>
      </w:r>
    </w:p>
    <w:p>
      <w:pPr>
        <w:pStyle w:val="BodyText"/>
      </w:pPr>
      <w:r>
        <w:t xml:space="preserve">My academic foundation in Mechanical Engineering at the University of Baghdad, complemented by advanced coursework in vehicle dynamics, sustainable propulsion systems, and materials science, has equipped me with technical rigor aligned with Baghdad’s evolving needs. During my studies, I focused intensely on solutions applicable to Iraq's unique context—such as optimizing engine performance for low-quality fuel commonly found in Baghdad markets and designing maintenance protocols resilient to extreme temperatures. A pivotal project involved collaborating with a local workshop near Al-Rasheed Street to retrofit aging public buses with cost-effective emission control systems, directly addressing Baghdad’s air quality crises. This experience reinforced my belief that true engineering excellence must be rooted in community needs, not just theoretical frameworks.</w:t>
      </w:r>
    </w:p>
    <w:p>
      <w:pPr>
        <w:pStyle w:val="BodyText"/>
      </w:pPr>
      <w:r>
        <w:t xml:space="preserve">As an Automotive Engineer, I recognize that Iraq Baghdad represents both a challenge and an unparalleled opportunity. The city’s transportation sector grapples with decades of infrastructure neglect, yet it is also witnessing unprecedented investment through initiatives like the Baghdad Transportation Master Plan 2030. My expertise in electric vehicle (EV) adaptation and fleet management positions me to support this transition. For instance, I have researched how solar-powered EV charging stations could mitigate Baghdad’s unreliable grid—solutions that respect local energy realities while advancing sustainability. This focus on pragmatic innovation is what defines my approach: not imposing foreign models, but co-creating systems with Iraqi technicians and urban planners to ensure cultural and environmental compatibility.</w:t>
      </w:r>
    </w:p>
    <w:p>
      <w:pPr>
        <w:pStyle w:val="BodyText"/>
      </w:pPr>
      <w:r>
        <w:t xml:space="preserve">The importance of this Statement of Purpose lies in its specificity to Iraq Baghdad’s reality. When I speak of automotive engineering, I do not reference generic global standards but the tangible struggles of a city where over 50% of vehicles are imported used cars, often lacking maintenance support. My internship at Al-Mansour Automotive Plant exposed me to the critical need for localized diagnostic tools and training programs—something I aim to champion through my work. Baghdad’s growing youth population demands accessible, safe mobility options; my vision as an Automotive Engineer includes developing affordable adaptive technologies for urban delivery fleets and public transit, directly enhancing livelihoods across neighborhoods like Sadr City and Karrada.</w:t>
      </w:r>
    </w:p>
    <w:p>
      <w:pPr>
        <w:pStyle w:val="BodyText"/>
      </w:pPr>
      <w:r>
        <w:t xml:space="preserve">Moreover, I am acutely aware that engineering in Iraq Baghdad requires more than technical skill—it demands cultural intelligence. Having navigated the complexities of Baghdad’s business environment through student-led community projects, I’ve learned to build trust with stakeholders who prioritize reliability over speed. My proposed work includes partnering with Baghdad Technical Institute to establish a vocational training hub focused on modern automotive diagnostics, ensuring that knowledge transfer happens organically within Iraqi institutions. This approach aligns perfectly with the Ministry of Industry and Minerals’ strategy to upskill local talent, creating a self-sustaining ecosystem for automotive advancement in Iraq.</w:t>
      </w:r>
    </w:p>
    <w:p>
      <w:pPr>
        <w:pStyle w:val="BodyText"/>
      </w:pPr>
      <w:r>
        <w:t xml:space="preserve">My long-term commitment centers on integrating cutting-edge engineering with Baghdad’s socio-economic fabric. For example, I am exploring partnerships to adapt hybrid technology for taxis—commonly used in Baghdad’s traffic-choked corridors—to reduce fuel costs by 30% while extending vehicle lifespan. Such initiatives directly support Iraq's national goals of reducing energy imports and fostering green jobs. As an Automotive Engineer, I view every project as a chance to build bridges: between tradition and innovation, local needs and global best practices, current limitations and future potential.</w:t>
      </w:r>
    </w:p>
    <w:p>
      <w:pPr>
        <w:pStyle w:val="BodyText"/>
      </w:pPr>
      <w:r>
        <w:t xml:space="preserve">This Statement of Purpose concludes with a resolute affirmation: Baghdad’s automotive renaissance begins with engineers who understand its pulse. My journey—from university labs in Baghdad to fieldwork on the city’s roads—has prepared me not just to join Iraq’s engineering community but to actively shape it. I seek not merely a position, but a partnership in elevating automotive excellence where it matters most: within the heart of Iraq Baghdad. Here, I will apply my skills as an Automotive Engineer to build safer streets, cleaner air, and more resilient mobility for millions—proving that transformative engineering thrives when rooted in place.</w:t>
      </w:r>
    </w:p>
    <w:p>
      <w:pPr>
        <w:pStyle w:val="BodyText"/>
      </w:pPr>
      <w:r>
        <w:t xml:space="preserve">Together with Iraqi industry leaders and communities across Baghdad, I will ensure that every vehicle on our roads becomes a step toward progress. This is the promise I bring to your organization—a promise grounded in purpose, precision, and passion for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Position in Iraq Baghdad</dc:title>
  <dc:creator/>
  <cp:keywords/>
  <dcterms:created xsi:type="dcterms:W3CDTF">2026-07-23T17:17:37Z</dcterms:created>
  <dcterms:modified xsi:type="dcterms:W3CDTF">2026-07-23T17:17:37Z</dcterms:modified>
</cp:coreProperties>
</file>

<file path=docProps/custom.xml><?xml version="1.0" encoding="utf-8"?>
<Properties xmlns="http://schemas.openxmlformats.org/officeDocument/2006/custom-properties" xmlns:vt="http://schemas.openxmlformats.org/officeDocument/2006/docPropsVTypes"/>
</file>