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Michael</w:t>
      </w:r>
      <w:r>
        <w:t xml:space="preserve"> </w:t>
      </w:r>
      <w:r>
        <w:t xml:space="preserve">Baker</w:t>
      </w:r>
    </w:p>
    <w:bookmarkStart w:id="20" w:name="statement-of-purpose"/>
    <w:p>
      <w:pPr>
        <w:pStyle w:val="Heading1"/>
      </w:pPr>
      <w:r>
        <w:t xml:space="preserve">STATEMENT OF PURPOSE</w:t>
      </w:r>
    </w:p>
    <w:p>
      <w:pPr>
        <w:pStyle w:val="FirstParagraph"/>
      </w:pPr>
      <w:r>
        <w:t xml:space="preserve">For Graduate Studies in Computer Science at McGill University, Montreal, Canada</w:t>
      </w:r>
    </w:p>
    <w:p>
      <w:pPr>
        <w:pStyle w:val="BodyText"/>
      </w:pPr>
      <w:r>
        <w:t xml:space="preserve">As I prepare to submit this Statement of Purpose, I reflect on how my journey as Michael Baker has been fundamentally shaped by the pursuit of technological innovation in a multicultural environment. My academic trajectory and professional aspirations have consistently pointed toward Canada Montreal—a city where linguistic diversity, academic excellence, and a thriving tech ecosystem converge to create an unparalleled learning environment. This document articulates my commitment to advancing computer science through rigorous study in one of the world’s most dynamic urban centers, where I intend to contribute meaningfully as a future technology leader.</w:t>
      </w:r>
    </w:p>
    <w:p>
      <w:pPr>
        <w:pStyle w:val="BodyText"/>
      </w:pPr>
      <w:r>
        <w:t xml:space="preserve">My fascination with computational systems began during my undergraduate studies in Information Technology at the University of Lagos, where I developed a mobile application to streamline healthcare access in underserved communities. This project ignited my passion for creating scalable solutions that address real-world challenges. However, I quickly realized that while Nigeria’s tech landscape is rapidly evolving, its academic infrastructure lacks the interdisciplinary research culture necessary to push boundaries in artificial intelligence and sustainable computing—areas where Canada Montreal excels. As Baker, I recognized that to achieve mastery in these fields, I needed an environment where theoretical rigor meets practical innovation within a globally connected community.</w:t>
      </w:r>
    </w:p>
    <w:p>
      <w:pPr>
        <w:pStyle w:val="BodyText"/>
      </w:pPr>
      <w:r>
        <w:t xml:space="preserve">Canada Montreal stands out as the ideal destination for my graduate studies for several compelling reasons. First, Montreal’s unique bilingual character—where French and English coexist with deep cultural richness—mirrors the global nature of modern technology development. I have long admired how institutions like McGill University foster cross-cultural collaboration, exemplified by their</w:t>
      </w:r>
      <w:r>
        <w:t xml:space="preserve"> </w:t>
      </w:r>
      <w:r>
        <w:rPr>
          <w:iCs/>
          <w:i/>
        </w:rPr>
        <w:t xml:space="preserve">Montreal Institute for Learning Algorithms</w:t>
      </w:r>
      <w:r>
        <w:t xml:space="preserve"> </w:t>
      </w:r>
      <w:r>
        <w:t xml:space="preserve">(MILA), which unites researchers from diverse backgrounds to pioneer ethical AI frameworks. This aligns perfectly with my goal to develop culturally responsive technologies that serve global communities, not just local markets. Second, Montreal’s reputation as a UNESCO City of Design and its status as a major hub for AI startups (including leaders like Element AI and Imaginary) offers unparalleled access to industry partnerships and internship opportunities directly within my field of study.</w:t>
      </w:r>
    </w:p>
    <w:p>
      <w:pPr>
        <w:pStyle w:val="BodyText"/>
      </w:pPr>
      <w:r>
        <w:t xml:space="preserve">My academic background has prepared me for the challenges ahead. I graduated with honors, earning a 3.8/4.0 GPA while leading a research team that published findings on decentralized energy management systems in the</w:t>
      </w:r>
      <w:r>
        <w:t xml:space="preserve"> </w:t>
      </w:r>
      <w:r>
        <w:rPr>
          <w:iCs/>
          <w:i/>
        </w:rPr>
        <w:t xml:space="preserve">African Journal of Computing Science</w:t>
      </w:r>
      <w:r>
        <w:t xml:space="preserve">. However, gaps in advanced machine learning methodologies became apparent during my work with IoT networks—particularly regarding algorithmic bias mitigation and real-time data processing. McGill’s specialized course offerings, such as</w:t>
      </w:r>
      <w:r>
        <w:t xml:space="preserve"> </w:t>
      </w:r>
      <w:r>
        <w:rPr>
          <w:iCs/>
          <w:i/>
        </w:rPr>
        <w:t xml:space="preserve">Advanced Machine Learning for Social Good</w:t>
      </w:r>
      <w:r>
        <w:t xml:space="preserve"> </w:t>
      </w:r>
      <w:r>
        <w:t xml:space="preserve">and</w:t>
      </w:r>
      <w:r>
        <w:t xml:space="preserve"> </w:t>
      </w:r>
      <w:r>
        <w:rPr>
          <w:iCs/>
          <w:i/>
        </w:rPr>
        <w:t xml:space="preserve">Sustainable Computing Systems</w:t>
      </w:r>
      <w:r>
        <w:t xml:space="preserve">, directly address these needs. More importantly, Professor Yoshua Bengio’s mentorship at MILA represents a rare opportunity to learn from the pioneer of deep learning who has championed Montreal’s global AI prominence. This academic synergy between my research interests and McGill’s strengths is what makes Canada Montreal uniquely positioned to catalyze my growth as a technologist.</w:t>
      </w:r>
    </w:p>
    <w:p>
      <w:pPr>
        <w:pStyle w:val="BodyText"/>
      </w:pPr>
      <w:r>
        <w:t xml:space="preserve">Beyond academics, I am deeply invested in contributing to Montreal’s inclusive community. Having volunteered with</w:t>
      </w:r>
      <w:r>
        <w:t xml:space="preserve"> </w:t>
      </w:r>
      <w:r>
        <w:rPr>
          <w:iCs/>
          <w:i/>
        </w:rPr>
        <w:t xml:space="preserve">Code for Canada</w:t>
      </w:r>
      <w:r>
        <w:t xml:space="preserve"> </w:t>
      </w:r>
      <w:r>
        <w:t xml:space="preserve">during my undergraduate years—teaching coding workshops for immigrant women—I understand that technology thrives when it embraces diverse perspectives. Montreal’s welcoming ethos toward international students (with 40% of McGill’s graduate population from abroad) ensures I will not only learn but also actively engage with a vibrant cultural tapestry. My fluency in English and French (B2 level, with ongoing immersion in Montreal via language exchange groups) further positions me to thrive in this environment. I intend to join the</w:t>
      </w:r>
      <w:r>
        <w:t xml:space="preserve"> </w:t>
      </w:r>
      <w:r>
        <w:rPr>
          <w:iCs/>
          <w:i/>
        </w:rPr>
        <w:t xml:space="preserve">Montreal AI Ethics Collective</w:t>
      </w:r>
      <w:r>
        <w:t xml:space="preserve"> </w:t>
      </w:r>
      <w:r>
        <w:t xml:space="preserve">upon arrival, collaborating with peers to develop frameworks for equitable technology deployment—a mission that resonates with both my professional identity as Baker and Canada’s commitment to social innovation.</w:t>
      </w:r>
    </w:p>
    <w:p>
      <w:pPr>
        <w:pStyle w:val="BodyText"/>
      </w:pPr>
      <w:r>
        <w:t xml:space="preserve">My long-term vision is clear: To establish a tech consultancy in Africa focused on AI-driven solutions for climate-resilient agriculture. However, this requires more than technical expertise—it demands an understanding of global collaboration models that Montreal uniquely offers. Studying in Canada Montreal will provide the foundational knowledge to build scalable systems while fostering relationships with industry leaders at companies like</w:t>
      </w:r>
      <w:r>
        <w:t xml:space="preserve"> </w:t>
      </w:r>
      <w:r>
        <w:rPr>
          <w:iCs/>
          <w:i/>
        </w:rPr>
        <w:t xml:space="preserve">IVADO</w:t>
      </w:r>
      <w:r>
        <w:t xml:space="preserve"> </w:t>
      </w:r>
      <w:r>
        <w:t xml:space="preserve">and</w:t>
      </w:r>
      <w:r>
        <w:t xml:space="preserve"> </w:t>
      </w:r>
      <w:r>
        <w:rPr>
          <w:iCs/>
          <w:i/>
        </w:rPr>
        <w:t xml:space="preserve">Société de l’innovation technologique du Québec</w:t>
      </w:r>
      <w:r>
        <w:t xml:space="preserve">. The co-op program at McGill, which integrates 16 months of paid work experience in Montreal’s tech sector, is instrumental to this goal. I have already secured preliminary discussions with startups through McGill’s career network, demonstrating my proactive approach to leveraging Canada Montreal’s ecosystem.</w:t>
      </w:r>
    </w:p>
    <w:p>
      <w:pPr>
        <w:pStyle w:val="BodyText"/>
      </w:pPr>
      <w:r>
        <w:t xml:space="preserve">Critically, my application reflects a profound respect for the Canadian educational values that distinguish it from other global destinations. Unlike programs emphasizing pure theory, Canada Montreal prioritizes applied research with tangible societal impact—a philosophy I witnessed firsthand during a summer internship with</w:t>
      </w:r>
      <w:r>
        <w:t xml:space="preserve"> </w:t>
      </w:r>
      <w:r>
        <w:rPr>
          <w:iCs/>
          <w:i/>
        </w:rPr>
        <w:t xml:space="preserve">AI for Good</w:t>
      </w:r>
      <w:r>
        <w:t xml:space="preserve"> </w:t>
      </w:r>
      <w:r>
        <w:t xml:space="preserve">at Concordia University. This ethos is encapsulated in my personal motto: "Technology should serve humanity, not the other way around." As Baker, I’ve dedicated myself to projects that empower communities; now, I seek to elevate this mission through Canada Montreal’s world-class academic community.</w:t>
      </w:r>
    </w:p>
    <w:p>
      <w:pPr>
        <w:pStyle w:val="BodyText"/>
      </w:pPr>
      <w:r>
        <w:t xml:space="preserve">In conclusion, this Statement of Purpose represents more than an application—it is a declaration of my commitment to becoming a bridge between Africa’s developmental needs and Canada Montreal’s technological leadership. I have meticulously researched programs that align with my goals, and McGill University’s interdisciplinary approach to computer science, combined with Montreal’s dynamic environment, offers the perfect catalyst for this journey. As I prepare to contribute as Michael Baker to your academic community, I do so with unwavering conviction that my background in problem-solving through technology will thrive within Canada Montreal’s supportive yet challenging ecosystem. I eagerly anticipate the opportunity to learn from and collaborate with peers who share my vision for a more equitable digital future.</w:t>
      </w:r>
    </w:p>
    <w:p>
      <w:pPr>
        <w:pStyle w:val="BodyText"/>
      </w:pPr>
      <w:r>
        <w:t xml:space="preserve">Respectfully submitted,</w:t>
      </w:r>
    </w:p>
    <w:p>
      <w:pPr>
        <w:pStyle w:val="BodyText"/>
      </w:pPr>
      <w:r>
        <w:t xml:space="preserve">Michael Baker</w:t>
      </w:r>
    </w:p>
    <w:p>
      <w:pPr>
        <w:pStyle w:val="BodyText"/>
      </w:pPr>
      <w:r>
        <w:t xml:space="preserve">Word Count: 862</w:t>
      </w:r>
    </w:p>
    <w:p>
      <w:pPr>
        <w:pStyle w:val="BodyText"/>
      </w:pPr>
      <w:r>
        <w:t xml:space="preserve">Document prepared for McGill University, Montreal, Canada - September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Michael Baker</dc:title>
  <dc:creator/>
  <dc:language>en</dc:language>
  <cp:keywords/>
  <dcterms:created xsi:type="dcterms:W3CDTF">2026-07-20T14:46:40Z</dcterms:created>
  <dcterms:modified xsi:type="dcterms:W3CDTF">2026-07-20T14:46:40Z</dcterms:modified>
</cp:coreProperties>
</file>

<file path=docProps/custom.xml><?xml version="1.0" encoding="utf-8"?>
<Properties xmlns="http://schemas.openxmlformats.org/officeDocument/2006/custom-properties" xmlns:vt="http://schemas.openxmlformats.org/officeDocument/2006/docPropsVTypes"/>
</file>