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Baker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63f0599ef23122dc2884be062c63a610a2552bf"/>
    <w:p>
      <w:pPr>
        <w:pStyle w:val="Heading1"/>
      </w:pPr>
      <w:r>
        <w:t xml:space="preserve">STATEMENT OF PURPOSE: EMPOWERING COMMUNITIES IN DR CONGO KINSHASA THROUGH EDUCATION AND INNOVATION</w:t>
      </w:r>
    </w:p>
    <w:p>
      <w:pPr>
        <w:pStyle w:val="FirstParagraph"/>
      </w:pPr>
      <w:r>
        <w:rPr>
          <w:bCs/>
          <w:b/>
        </w:rPr>
        <w:t xml:space="preserve">By Baker (Applicant)</w:t>
      </w:r>
    </w:p>
    <w:p>
      <w:pPr>
        <w:pStyle w:val="BodyText"/>
      </w:pPr>
      <w:r>
        <w:t xml:space="preserve">To the Admissions Committee of [Institution/Program Name],</w:t>
      </w:r>
    </w:p>
    <w:p>
      <w:pPr>
        <w:pStyle w:val="BodyText"/>
      </w:pPr>
      <w:r>
        <w:t xml:space="preserve">I, Baker, a dedicated educator and community development professional with over eight years of transformative experience in the Democratic Republic of Congo (DRC), am writing this Statement of Purpose to formally express my commitment to advancing sustainable education initiatives in Kinshasa—the vibrant heartland of our nation. This document serves as both a roadmap for my professional journey and a testament to my unwavering dedication to empowering the youth of DR Congo Kinshasa through accessible, quality learning systems.</w:t>
      </w:r>
    </w:p>
    <w:p>
      <w:pPr>
        <w:pStyle w:val="BodyText"/>
      </w:pPr>
      <w:r>
        <w:t xml:space="preserve">My connection to DR Congo Kinshasa runs deep in my blood and spirit. Born and raised in the bustling neighborhoods of Matongé and Ngaliema, I witnessed firsthand how systemic educational gaps perpetuate cycles of poverty across our urban centers. While Kinshasa’s energy pulses with potential—its markets brim with entrepreneurial spirit, its streets hum with youthful ambition—the reality for many children remains stark: overcrowded classrooms, scarce teaching materials, and limited vocational training opportunities. As a Baker who has grown up amid these challenges, I have spent years working alongside community leaders to bridge this divide. My journey began as a volunteer teacher at Lycée Albert II in Kinshasa’s commune of Limete, where I developed literacy programs for 500+ children from informal settlements. This experience crystallized my mission: to transform DR Congo Kinshasa into a hub where every child accesses education that ignites their potential.</w:t>
      </w:r>
    </w:p>
    <w:p>
      <w:pPr>
        <w:pStyle w:val="BodyText"/>
      </w:pPr>
      <w:r>
        <w:t xml:space="preserve">My academic foundation further fuels this vision. I hold a Bachelor’s degree in Educational Development from the University of Kinshasa, where I graduated with honors while spearheading our campus’s first mobile learning initiative for rural communities near DR Congo Kinshasa. My thesis, "Decolonizing Pedagogy in Urban Congolese Classrooms," challenged Western-centric curricula by integrating local histories and indigenous knowledge systems—a framework I’ve since implemented in community workshops across the capital. This work earned me recognition from the Ministry of Education, yet it also revealed critical gaps: while Kinshasa boasts over 10 million residents, only 35% of adolescents complete secondary education. The disparity is most acute for girls in neighborhoods like Kalamu and Mbanza-Ngungu, where cultural barriers and economic pressures often force early school dropouts.</w:t>
      </w:r>
    </w:p>
    <w:p>
      <w:pPr>
        <w:pStyle w:val="BodyText"/>
      </w:pPr>
      <w:r>
        <w:t xml:space="preserve">It was this reality that drove me to co-found "Baker’s Bright Futures," a nonprofit operating since 2019 in Kinshasa. We’ve established six community learning hubs in underserved zones, offering after-school tutoring, digital literacy training, and vocational skills like tailoring and agricultural technology—directly addressing the urgent need for youth to gain marketable competencies while staying enrolled. Last year alone, our program supported 120+ students in securing apprenticeships with Kinshasa-based enterprises. Yet I recognize that scalable impact demands more than grassroots efforts; it requires advanced expertise in curriculum design and policy advocacy—precisely what I seek through your [Program Name] at [Institution].</w:t>
      </w:r>
    </w:p>
    <w:p>
      <w:pPr>
        <w:pStyle w:val="BodyText"/>
      </w:pPr>
      <w:r>
        <w:t xml:space="preserve">This Statement of Purpose is not merely an application—it is a pledge to Kinshasa’s future. While DR Congo Kinshasa faces immense challenges, its people possess extraordinary resilience. My goal is to develop culturally responsive educational models that leverage our city’s unique strengths: the vibrant oral traditions of the Luba and Kongo peoples, the entrepreneurial energy of markets like N'djili and Gombe, and the growing tech ecosystem emerging around Kinshasa’s universities. I aim to create a replicable framework where schools partner with local artisans, farmers, and startups to deliver experiential learning—transforming classrooms into incubators for community-led innovation.</w:t>
      </w:r>
    </w:p>
    <w:p>
      <w:pPr>
        <w:pStyle w:val="BodyText"/>
      </w:pPr>
      <w:r>
        <w:t xml:space="preserve">My proposed project, "Kinshasa Learning Gardens," embodies this philosophy. It integrates urban farming into science curricula (using abandoned lots in Kinshasa as living laboratories), teaching students sustainable agriculture while addressing food insecurity—a critical issue in a city where 40% of households face malnutrition. With your program’s mentorship, I will refine this model to secure partnerships with Kinshasa’s Municipal Council and international NGOs like UNICEF DRC. Crucially, I will ensure all curricula are developed *with* Congolese educators—not for them—honoring our collective wisdom while aligning with global best practices.</w:t>
      </w:r>
    </w:p>
    <w:p>
      <w:pPr>
        <w:pStyle w:val="BodyText"/>
      </w:pPr>
      <w:r>
        <w:t xml:space="preserve">Why now? Because DR Congo Kinshasa stands at a pivotal moment. With youth comprising 70% of the population, investing in education isn’t optional—it’s existential. The DRC government’s recent "National Education Strategy" prioritizes urban centers like Kinshasa for digital infrastructure expansion, creating unprecedented opportunity to scale initiatives like mine. My work with Baker’s Bright Futures has already demonstrated feasibility; our pilot "Digital Literacy for Girls" module (launched in Kinshasa’s Ngaliema district) increased girls’ secondary enrollment by 28% in 18 months. Yet systemic change requires deeper institutional engagement—one I will pursue through rigorous academic training and policy collaboration.</w:t>
      </w:r>
    </w:p>
    <w:p>
      <w:pPr>
        <w:pStyle w:val="BodyText"/>
      </w:pPr>
      <w:r>
        <w:t xml:space="preserve">I am deeply aware that this journey demands humility and cultural intelligence. As a native son of DR Congo Kinshasa, I have navigated the complexities of navigating Western educational frameworks while preserving Congolese identity—a balance I will carry forward. My proposed research on "Indigenous Knowledge Systems in Urban Education" will challenge the notion that progress requires abandoning tradition; instead, it will prove that Kinshasa’s cultural wealth *is* our greatest resource for innovation.</w:t>
      </w:r>
    </w:p>
    <w:p>
      <w:pPr>
        <w:pStyle w:val="BodyText"/>
      </w:pPr>
      <w:r>
        <w:t xml:space="preserve">Upon completing this program, I return to DR Congo Kinshasa with a dual mission: 1) To establish an education incubator in partnership with the University of Kinshasa, training 200+ local educators annually; and 2) To advocate for policy reforms ensuring equitable resource allocation for marginalized neighborhoods. My vision aligns perfectly with the DRC’s "Vision 2030," which emphasizes human capital as central to national development. I will be a catalyst—not just for academic achievement, but for redefining what education means in the context of DR Congo Kinshasa: rooted in community, designed by communities, and ultimately owned by them.</w:t>
      </w:r>
    </w:p>
    <w:p>
      <w:pPr>
        <w:pStyle w:val="BodyText"/>
      </w:pPr>
      <w:r>
        <w:t xml:space="preserve">As Baker—committed to nurturing the next generation of Congolese leaders—I pledge to channel every lesson from this program into tangible progress for Kinshasa. This Statement of Purpose is my promise: I will not rest until every child in DR Congo Kinshasa has a classroom that reflects their identity, a curriculum that honors their heritage, and the tools to build the future they deserve.</w:t>
      </w:r>
    </w:p>
    <w:p>
      <w:pPr>
        <w:pStyle w:val="BodyText"/>
      </w:pPr>
      <w:r>
        <w:t xml:space="preserve">With profound respect for our shared aspirations,</w:t>
      </w:r>
    </w:p>
    <w:p>
      <w:pPr>
        <w:pStyle w:val="BodyText"/>
      </w:pPr>
      <w:r>
        <w:rPr>
          <w:bCs/>
          <w:b/>
        </w:rPr>
        <w:t xml:space="preserve">Baker</w:t>
      </w:r>
    </w:p>
    <w:p>
      <w:pPr>
        <w:pStyle w:val="BodyText"/>
      </w:pPr>
      <w:r>
        <w:t xml:space="preserve">Liaison Officer, Baker’s Bright Futures Initiative</w:t>
      </w:r>
    </w:p>
    <w:p>
      <w:pPr>
        <w:pStyle w:val="BodyText"/>
      </w:pPr>
      <w:r>
        <w:t xml:space="preserve">Kinshasa, Democratic Republic of Congo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Baker for DR Congo Kinshasa</dc:title>
  <dc:creator/>
  <dc:language>en</dc:language>
  <cp:keywords/>
  <dcterms:created xsi:type="dcterms:W3CDTF">2026-07-18T01:39:02Z</dcterms:created>
  <dcterms:modified xsi:type="dcterms:W3CDTF">2026-07-18T01:39:02Z</dcterms:modified>
</cp:coreProperties>
</file>

<file path=docProps/custom.xml><?xml version="1.0" encoding="utf-8"?>
<Properties xmlns="http://schemas.openxmlformats.org/officeDocument/2006/custom-properties" xmlns:vt="http://schemas.openxmlformats.org/officeDocument/2006/docPropsVTypes"/>
</file>