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Michael</w:t>
      </w:r>
      <w:r>
        <w:t xml:space="preserve"> </w:t>
      </w:r>
      <w:r>
        <w:t xml:space="preserve">Baker</w:t>
      </w:r>
    </w:p>
    <w:bookmarkStart w:id="26" w:name="X0ee9cd62703607e0e05ec18317f9a98aa703686"/>
    <w:p>
      <w:pPr>
        <w:pStyle w:val="Heading1"/>
      </w:pPr>
      <w:r>
        <w:t xml:space="preserve">Statement of Purpose: Advancing Environmental Engineering Through Innovation in Germany Berlin</w:t>
      </w:r>
    </w:p>
    <w:p>
      <w:pPr>
        <w:pStyle w:val="FirstParagraph"/>
      </w:pPr>
      <w:r>
        <w:t xml:space="preserve">Dear Admissions Committee,</w:t>
      </w:r>
    </w:p>
    <w:p>
      <w:pPr>
        <w:pStyle w:val="BodyText"/>
      </w:pPr>
      <w:r>
        <w:t xml:space="preserve">I am writing this Statement of Purpose to express my profound enthusiasm for pursuing a Master’s degree in Environmental Engineering at the Technical University of Berlin (TU Berlin). As Michael Baker, an American engineer with a passion for sustainable urban development, I have meticulously planned my academic journey toward becoming a leader in green infrastructure innovation. My decision to apply specifically to Germany Berlin stems from its unparalleled position as Europe’s epicenter for environmental policy, technological advancement, and interdisciplinary collaboration—a convergence that directly aligns with my professional vision. This Statement of Purpose outlines how my background, motivations, and future aspirations make me an ideal candidate for this transformative program.</w:t>
      </w:r>
    </w:p>
    <w:bookmarkStart w:id="20" w:name="Xcb2fba1c9aed7efc6f384334a600213177aa175"/>
    <w:p>
      <w:pPr>
        <w:pStyle w:val="Heading2"/>
      </w:pPr>
      <w:r>
        <w:t xml:space="preserve">Academic Foundation: From Classroom to Real-World Application</w:t>
      </w:r>
    </w:p>
    <w:p>
      <w:pPr>
        <w:pStyle w:val="FirstParagraph"/>
      </w:pPr>
      <w:r>
        <w:t xml:space="preserve">My Bachelor’s degree in Civil Engineering from the University of Colorado Boulder equipped me with rigorous analytical skills and a deep understanding of structural systems. However, it was during my senior-year capstone project—designing a flood-resilient drainage system for Denver’s urban watershed—that I discovered my true calling: leveraging engineering to address climate-driven environmental challenges. This experience revealed a critical gap in conventional infrastructure approaches: the need for systems that harmonize ecological resilience with human community needs. My academic journey then led me to research soil remediation techniques under Professor Elena Rodriguez, where I co-authored a paper on biochar-enhanced permeable pavements published in the Journal of Sustainable Infrastructure. This work solidified my conviction that sustainable engineering solutions must be context-driven, culturally sensitive, and technologically adaptive—principles deeply embedded in Germany’s environmental ethos.</w:t>
      </w:r>
    </w:p>
    <w:bookmarkEnd w:id="20"/>
    <w:bookmarkStart w:id="21" w:name="Xfa41bd901ab49bb421a6811949dcb99f633bea7"/>
    <w:p>
      <w:pPr>
        <w:pStyle w:val="Heading2"/>
      </w:pPr>
      <w:r>
        <w:t xml:space="preserve">Professional Catalyst: Bridging Theory and Urban Reality</w:t>
      </w:r>
    </w:p>
    <w:p>
      <w:pPr>
        <w:pStyle w:val="FirstParagraph"/>
      </w:pPr>
      <w:r>
        <w:t xml:space="preserve">After graduation, I joined AECOM’s Environmental Division in Denver, where I spent two years developing green stormwater infrastructure for municipal clients. One pivotal project involved retrofitting a 12-acre industrial park in downtown Denver with bioswales and rain gardens to reduce urban runoff by 65%. Yet, as I navigated bureaucratic hurdles and community resistance to "untested" solutions, I realized that transformative environmental engineering requires more than technical skill—it demands policy acumen, cross-cultural dialogue, and access to cutting-edge research ecosystems. This realization propelled me toward Germany Berlin. The city’s status as a global leader in urban sustainability—evident in its 100% renewable energy grid for public transport and Berlin’s "Green City" master plan—offers the ideal environment to refine my approach through collaboration with policymakers, researchers, and community stakeholders.</w:t>
      </w:r>
    </w:p>
    <w:bookmarkEnd w:id="21"/>
    <w:bookmarkStart w:id="22" w:name="X47c9eda9ddc827127e12bf763ad914a4a77606a"/>
    <w:p>
      <w:pPr>
        <w:pStyle w:val="Heading2"/>
      </w:pPr>
      <w:r>
        <w:t xml:space="preserve">Why Germany Berlin? A Strategic Convergence of Vision and Reality</w:t>
      </w:r>
    </w:p>
    <w:p>
      <w:pPr>
        <w:pStyle w:val="FirstParagraph"/>
      </w:pPr>
      <w:r>
        <w:t xml:space="preserve">Germany Berlin is not merely a geographical destination; it represents a living laboratory for the future of sustainable cities. Unlike other European capitals, Berlin uniquely blends historical urban challenges with avant-garde innovation. Its commitment to the "Berlin Climate Action Plan 2050" and initiatives like the *Energiewende* (energy transition) provide a real-world framework where my academic interests can immediately contribute to tangible outcomes. Moreover, Berlin’s role as the hub of European Union environmental policy—home to the European Environment Agency and numerous NGOs—creates unparalleled opportunities for interdisciplinary engagement. I am particularly drawn to TU Berlin’s Institute of Environmental Technology, which pioneers projects like *CityFlood*, a digital platform mapping urban water systems using AI-driven flood prediction models. This aligns precisely with my goal to develop data-informed infrastructure solutions that anticipate climate volatility rather than merely reacting to it.</w:t>
      </w:r>
    </w:p>
    <w:bookmarkEnd w:id="22"/>
    <w:bookmarkStart w:id="23" w:name="X3cf105e4100b0940da497f356fc640cb890cd72"/>
    <w:p>
      <w:pPr>
        <w:pStyle w:val="Heading2"/>
      </w:pPr>
      <w:r>
        <w:t xml:space="preserve">Why TU Berlin: Precision in Program Design</w:t>
      </w:r>
    </w:p>
    <w:p>
      <w:pPr>
        <w:pStyle w:val="FirstParagraph"/>
      </w:pPr>
      <w:r>
        <w:t xml:space="preserve">TU Berlin’s Master’s in Environmental Engineering stands out for its integrated curriculum, which seamlessly weaves technical coursework with policy analysis and community engagement—exactly the holistic approach I seek. Courses like "Advanced Urban Water Management" (taught by Professor Klaus Vogel, an expert in adaptive hydrology systems) and "Sustainable Materials Innovation" directly address gaps in my current expertise. Crucially, the program’s mandatory industry internship at Berlin-based sustainability firms will allow me to apply classroom theories within the city’s dynamic ecosystem. I have already initiated conversations with *Enercity*, Berlin’s municipal energy utility, about potential collaboration on their *Green Corridors* initiative—a project mapping biodiversity pathways across urban infrastructure. This synergy between academia and practice is rare globally but embodies Germany Berlin’s commitment to actionable environmental science.</w:t>
      </w:r>
    </w:p>
    <w:bookmarkEnd w:id="23"/>
    <w:bookmarkStart w:id="24" w:name="X71f7b28eab68d0c1245d2e591025f16fc83c88a"/>
    <w:p>
      <w:pPr>
        <w:pStyle w:val="Heading2"/>
      </w:pPr>
      <w:r>
        <w:t xml:space="preserve">Future Vision: From Berlin to Global Impact</w:t>
      </w:r>
    </w:p>
    <w:p>
      <w:pPr>
        <w:pStyle w:val="FirstParagraph"/>
      </w:pPr>
      <w:r>
        <w:t xml:space="preserve">My immediate goal is to specialize in climate-resilient water infrastructure during my studies, culminating in a thesis on decentralized stormwater management for rapidly urbanizing regions. Long-term, I aim to establish a consultancy focused on translating EU sustainability frameworks into localized solutions for emerging economies—starting with partnerships in Southeast Asia. Germany Berlin is the essential launchpad: its research networks, industry ties, and policy environment will equip me with the interdisciplinary fluency to navigate complex global challenges. For instance, I plan to leverage TU Berlin’s "Berlin-Global" network to collaborate with partners at the University of Nairobi on adapting Berlin-designed bioswale systems for Nairobi’s informal settlements. This vision is impossible without immersion in Germany Berlin’s unique ecosystem of innovation.</w:t>
      </w:r>
    </w:p>
    <w:bookmarkEnd w:id="24"/>
    <w:bookmarkStart w:id="25" w:name="Xbe25ef1ae41adad07dc1f0fc5934725950b010f"/>
    <w:p>
      <w:pPr>
        <w:pStyle w:val="Heading2"/>
      </w:pPr>
      <w:r>
        <w:t xml:space="preserve">Conclusion: A Commitment Rooted in Purpose</w:t>
      </w:r>
    </w:p>
    <w:p>
      <w:pPr>
        <w:pStyle w:val="FirstParagraph"/>
      </w:pPr>
      <w:r>
        <w:t xml:space="preserve">In this Statement of Purpose, I have articulated how my academic rigor, professional experience, and unwavering commitment to sustainable urbanization converge with Germany Berlin’s environmental leadership. My journey—from designing Denver’s drainage systems to aspiring to shape global green infrastructure—has been guided by a single truth: real change occurs where technology meets community in places like Berlin. I am eager not only to absorb the knowledge within TU Berlin’s walls but also to contribute my perspective as an American engineer committed to learning from Germany’s model of collaborative environmental governance. As Baker, I embody the cross-cultural curiosity and technical dedication needed to thrive in this program. Germany Berlin doesn’t just offer a degree—it offers a framework for becoming the engineer this world urgently requires. I am ready to step into that framework with purpose.</w:t>
      </w:r>
    </w:p>
    <w:p>
      <w:pPr>
        <w:pStyle w:val="BodyText"/>
      </w:pPr>
      <w:r>
        <w:t xml:space="preserve">Sincerely,</w:t>
      </w:r>
      <w:r>
        <w:br/>
      </w:r>
      <w:r>
        <w:t xml:space="preserve">Michael 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Michael Baker</dc:title>
  <dc:creator/>
  <dc:language>en</dc:language>
  <cp:keywords/>
  <dcterms:created xsi:type="dcterms:W3CDTF">2025-12-08T09:00:11Z</dcterms:created>
  <dcterms:modified xsi:type="dcterms:W3CDTF">2025-12-08T09:00:11Z</dcterms:modified>
</cp:coreProperties>
</file>

<file path=docProps/custom.xml><?xml version="1.0" encoding="utf-8"?>
<Properties xmlns="http://schemas.openxmlformats.org/officeDocument/2006/custom-properties" xmlns:vt="http://schemas.openxmlformats.org/officeDocument/2006/docPropsVTypes"/>
</file>