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4f7b9313ef7fc1c017166879d30953914a24431"/>
    <w:p>
      <w:pPr>
        <w:pStyle w:val="Heading1"/>
      </w:pPr>
      <w:r>
        <w:t xml:space="preserve">Statement of Purpose: Baker's Academic Journey to Germany Frankfurt</w:t>
      </w:r>
    </w:p>
    <w:p>
      <w:pPr>
        <w:pStyle w:val="FirstParagraph"/>
      </w:pPr>
      <w:r>
        <w:t xml:space="preserve">To the Esteemed Admissions Committee at Goethe University Frankfurt,</w:t>
      </w:r>
    </w:p>
    <w:p>
      <w:pPr>
        <w:pStyle w:val="BodyText"/>
      </w:pPr>
      <w:r>
        <w:t xml:space="preserve">As I craft this Statement of Purpose, I am filled with profound enthusiasm for the opportunity to pursue advanced studies in International Business at your prestigious institution in Germany Frankfurt. My name is Baker, and this document represents not merely an application but a meticulously constructed narrative of my academic trajectory, professional evolution, and unwavering commitment to contributing meaningfully to the global business ecosystem from one of Europe's most dynamic financial hubs—Frankfurt am Main.</w:t>
      </w:r>
    </w:p>
    <w:p>
      <w:pPr>
        <w:pStyle w:val="BodyText"/>
      </w:pPr>
      <w:r>
        <w:t xml:space="preserve">My fascination with international commerce began during my undergraduate studies in Business Administration at the University of Manchester. However, it was a transformative internship at a Frankfurt-based multinational logistics firm that crystallized my ambition to specialize in cross-border trade dynamics. Witnessing firsthand how German precision and European regulatory frameworks shaped global supply chains ignited a passion that transcends conventional academic interest. This experience solidified my resolve to deepen my expertise within Germany Frankfurt's unique economic environment—a city where the European Central Bank, major financial institutions, and international corporations coalesce to define modern commerce.</w:t>
      </w:r>
    </w:p>
    <w:p>
      <w:pPr>
        <w:pStyle w:val="BodyText"/>
      </w:pPr>
      <w:r>
        <w:t xml:space="preserve">The intellectual rigor of Goethe University Frankfurt's Master of International Business program directly aligns with my professional aspirations. Courses such as "Advanced Global Trade Policy" and "Sustainable Finance in the EU Context," taught by faculty like Professor Dr. Anja Müller, represent exactly the interdisciplinary expertise I seek to cultivate. Unlike many programs that focus solely on theoretical models, Frankfurt's academic landscape uniquely integrates practical industry engagement through partnerships with Deutsche Börse and DHL Group—entities Baker has observed operating at the nexus of innovation and regulation during my previous visit to Germany Frankfurt.</w:t>
      </w:r>
    </w:p>
    <w:p>
      <w:pPr>
        <w:pStyle w:val="BodyText"/>
      </w:pPr>
      <w:r>
        <w:t xml:space="preserve">My professional background further underscores this strategic choice. After graduation, I joined Ernst &amp; Young in London as a Business Analyst specializing in EU market entry strategies. In this role, I led a high-stakes project advising German automotive clients on tariff optimization within the new EU-Mercosur trade agreement framework. This work required deep understanding of Frankfurt's regulatory ecosystem—from customs protocols managed by the German Federal Customs Administration to Frankfurt's role as a central settlement hub for Eurozone transactions. The experience revealed how Germany Frankfurt serves as both a logistical nerve center and an innovation laboratory for European commerce, reinforcing my conviction that immersion in this environment is non-negotiable for mastery of contemporary business strategy.</w:t>
      </w:r>
    </w:p>
    <w:p>
      <w:pPr>
        <w:pStyle w:val="BodyText"/>
      </w:pPr>
      <w:r>
        <w:t xml:space="preserve">Crucially, my research interests converge precisely with Frankfurt's academic strengths. My undergraduate thesis on "Blockchain Implementation in EU Cross-Border Payments" identified critical gaps in current frameworks—a problem directly addressed by Goethe University's Center for Financial Systems Research (CFS). I am particularly eager to collaborate with Dr. Thomas Vogel on his ongoing project examining cryptocurrency adoption within German SMEs, as this bridges my technical aptitude with Frankfurt's emerging fintech ecosystem. This synergy exemplifies why Germany Frankfurt represents an irreplaceable academic environment; no other city offers such seamless integration of theoretical scholarship and real-world industry application.</w:t>
      </w:r>
    </w:p>
    <w:p>
      <w:pPr>
        <w:pStyle w:val="BodyText"/>
      </w:pPr>
      <w:r>
        <w:t xml:space="preserve">My vision extends beyond immediate academic achievement. I aim to establish a Berlin-Frankfurt-based consultancy specializing in sustainable trade compliance for emerging markets, leveraging Frankfurt's position as Europe's gateway to global supply chains. To realize this, I require the specific resources only Germany Frankfurt provides: access to the EU Trade Commissioner's office archives at the Federal Ministry for Economic Affairs and Climate Action, networking with alumni from Deutsche Bank's International Trade Division who now lead innovation initiatives across Africa and Southeast Asia, and immersion in Frankfurt's unique cultural mosaic—where international business professionals from 150+ nationalities converge daily. My previous participation in the Frankfurt Book Fair's Business Forum demonstrated how this city cultivates the collaborative spirit essential for my long-term goals.</w:t>
      </w:r>
    </w:p>
    <w:p>
      <w:pPr>
        <w:pStyle w:val="BodyText"/>
      </w:pPr>
      <w:r>
        <w:t xml:space="preserve">Having navigated academic challenges with disciplined perseverance—evidenced by my GPA of 3.8/4.0 despite balancing full-time work—I am prepared to excel within Goethe University's demanding curriculum. My German language proficiency (B2 level via Telc certification) further enables seamless integration into Frankfurt's academic community, while my cultural adaptability (cultivated through five years living abroad in Singapore and Kenya) ensures I will contribute meaningfully to classroom discourse. I have also secured a pre-arranged internship with the Frankfurt Chamber of Commerce to ensure practical application of course material during my studies—a step made possible by Germany Frankfurt's exceptional industry-academia collaboration frameworks.</w:t>
      </w:r>
    </w:p>
    <w:p>
      <w:pPr>
        <w:pStyle w:val="BodyText"/>
      </w:pPr>
      <w:r>
        <w:t xml:space="preserve">This Statement of Purpose encapsulates more than academic credentials; it documents Baker's strategic alignment with Frankfurt's economic identity. I recognize that choosing Germany Frankfurt is not merely a location decision—it represents an investment in the very infrastructure that powers European commerce. From the historical significance of the Frankfurter Börse to modern innovations like Project SPARC (Sustainable Payments and RegTech), my journey has been converging toward this precise ecosystem for over four years. I am prepared to bring my analytical rigor, cross-cultural competence, and unwavering focus on practical impact to your program.</w:t>
      </w:r>
    </w:p>
    <w:p>
      <w:pPr>
        <w:pStyle w:val="BodyText"/>
      </w:pPr>
      <w:r>
        <w:t xml:space="preserve">Upon completion of my studies in Germany Frankfurt, I will return to Africa with a dual mandate: implementing trade solutions that reduce SMEs' compliance burdens while establishing partnerships between African exporters and Frankfurt-based logistics innovators. My ultimate objective is creating self-sustaining trade corridors that embody the spirit of European-German cooperation I have observed firsthand. This ambition demands more than academic excellence—it requires immersion in the city where commerce is not merely practiced but engineered.</w:t>
      </w:r>
    </w:p>
    <w:p>
      <w:pPr>
        <w:pStyle w:val="BodyText"/>
      </w:pPr>
      <w:r>
        <w:t xml:space="preserve">I stand ready to contribute to Goethe University Frankfurt's legacy as a global business thought leader while absorbing the unique wisdom embedded in Germany Frankfurt's economic DNA. Thank you for considering my application. I welcome the opportunity to discuss how Baker's professional vision aligns with your institution's mission during an interview.</w:t>
      </w:r>
    </w:p>
    <w:p>
      <w:pPr>
        <w:pStyle w:val="BodyText"/>
      </w:pPr>
      <w:r>
        <w:t xml:space="preserve">Respectfully submitted,</w:t>
      </w:r>
    </w:p>
    <w:p>
      <w:pPr>
        <w:pStyle w:val="BodyText"/>
      </w:pPr>
      <w:r>
        <w:t xml:space="preserve">Baker</w:t>
      </w:r>
    </w:p>
    <w:p>
      <w:pPr>
        <w:pStyle w:val="BodyText"/>
      </w:pPr>
      <w:r>
        <w:t xml:space="preserve">Email: baker.j@email.com</w:t>
      </w:r>
      <w:r>
        <w:br/>
      </w:r>
      <w:r>
        <w:t xml:space="preserve">Phone: +49 157 12345678</w:t>
      </w:r>
      <w:r>
        <w:br/>
      </w:r>
      <w:r>
        <w:t xml:space="preserve">Frankfurt,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2026-07-22T10:10:13Z</dcterms:created>
  <dcterms:modified xsi:type="dcterms:W3CDTF">2026-07-22T10:10:13Z</dcterms:modified>
</cp:coreProperties>
</file>

<file path=docProps/custom.xml><?xml version="1.0" encoding="utf-8"?>
<Properties xmlns="http://schemas.openxmlformats.org/officeDocument/2006/custom-properties" xmlns:vt="http://schemas.openxmlformats.org/officeDocument/2006/docPropsVTypes"/>
</file>