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Baker</w:t>
      </w:r>
      <w:r>
        <w:t xml:space="preserve"> </w:t>
      </w:r>
      <w:r>
        <w:t xml:space="preserve">-</w:t>
      </w:r>
      <w:r>
        <w:t xml:space="preserve"> </w:t>
      </w:r>
      <w:r>
        <w:t xml:space="preserve">Germany</w:t>
      </w:r>
      <w:r>
        <w:t xml:space="preserve"> </w:t>
      </w:r>
      <w:r>
        <w:t xml:space="preserve">Munich</w:t>
      </w:r>
    </w:p>
    <w:bookmarkStart w:id="27" w:name="Xcdbc4157a3920c1d1055efcf2c1c813cc0b6da7"/>
    <w:p>
      <w:pPr>
        <w:pStyle w:val="Heading1"/>
      </w:pPr>
      <w:r>
        <w:t xml:space="preserve">Statement of Purpose: Advancing Engineering Excellence at the Heart of Germany Munich</w:t>
      </w:r>
    </w:p>
    <w:p>
      <w:pPr>
        <w:pStyle w:val="FirstParagraph"/>
      </w:pPr>
      <w:r>
        <w:t xml:space="preserve">As Baker, I stand at a pivotal juncture in my academic and professional journey, driven by an unwavering commitment to innovate within sustainable engineering. My decision to pursue advanced studies in Germany Munich is not merely an academic choice but a strategic alignment with the world’s most dynamic hub for technological excellence and interdisciplinary collaboration. This</w:t>
      </w:r>
      <w:r>
        <w:t xml:space="preserve"> </w:t>
      </w:r>
      <w:r>
        <w:rPr>
          <w:bCs/>
          <w:b/>
        </w:rPr>
        <w:t xml:space="preserve">Statement of Purpose</w:t>
      </w:r>
      <w:r>
        <w:t xml:space="preserve"> </w:t>
      </w:r>
      <w:r>
        <w:t xml:space="preserve">articulates my transformative path, profound reasons for selecting</w:t>
      </w:r>
      <w:r>
        <w:t xml:space="preserve"> </w:t>
      </w:r>
      <w:r>
        <w:rPr>
          <w:iCs/>
          <w:i/>
        </w:rPr>
        <w:t xml:space="preserve">Germany Munich</w:t>
      </w:r>
      <w:r>
        <w:t xml:space="preserve">, and my vision to contribute meaningfully to global engineering challenges through the unparalleled resources of Bavaria’s academic epicenter.</w:t>
      </w:r>
    </w:p>
    <w:bookmarkStart w:id="20" w:name="X905f8cbdcfa9d5fbbbd28508a5dc1a0ca388e88"/>
    <w:p>
      <w:pPr>
        <w:pStyle w:val="Heading2"/>
      </w:pPr>
      <w:r>
        <w:t xml:space="preserve">The Genesis: Academic Roots and Professional Awakening</w:t>
      </w:r>
    </w:p>
    <w:p>
      <w:pPr>
        <w:pStyle w:val="FirstParagraph"/>
      </w:pPr>
      <w:r>
        <w:t xml:space="preserve">My fascination with engineering began during my undergraduate studies in Mechanical Engineering at the Indian Institute of Technology (IIT) Bombay, where I spearheaded a student-led project on solar-powered desalination systems. This initiative—funded by a national innovation grant—demanded precision in thermodynamics and material science, igniting my passion for sustainable solutions. Post-graduation, I joined Siemens Energy India as a Junior Engineer, developing turbine efficiency algorithms that reduced energy loss by 12% in industrial applications. Yet, I quickly realized that to tackle complex global challenges like decarbonizing energy grids or advancing autonomous mobility systems, I required deeper theoretical rigor and access to industry-academia ecosystems far beyond my current context. The limitations of isolated R&amp;D environments in emerging markets became starkly apparent; solutions demanded the collaborative spirit fostered in institutions where engineering is deeply interwoven with societal progress—precisely what defines</w:t>
      </w:r>
      <w:r>
        <w:t xml:space="preserve"> </w:t>
      </w:r>
      <w:r>
        <w:rPr>
          <w:iCs/>
          <w:i/>
        </w:rPr>
        <w:t xml:space="preserve">Germany Munich</w:t>
      </w:r>
      <w:r>
        <w:t xml:space="preserve">.</w:t>
      </w:r>
    </w:p>
    <w:bookmarkEnd w:id="20"/>
    <w:bookmarkStart w:id="21" w:name="X7d163b2d9095085f873599a13bacc52a169e882"/>
    <w:p>
      <w:pPr>
        <w:pStyle w:val="Heading2"/>
      </w:pPr>
      <w:r>
        <w:t xml:space="preserve">Why Germany Munich? A Convergence of Vision and Reality</w:t>
      </w:r>
    </w:p>
    <w:p>
      <w:pPr>
        <w:pStyle w:val="FirstParagraph"/>
      </w:pPr>
      <w:r>
        <w:rPr>
          <w:bCs/>
          <w:b/>
        </w:rPr>
        <w:t xml:space="preserve">Germany Munich</w:t>
      </w:r>
      <w:r>
        <w:t xml:space="preserve"> </w:t>
      </w:r>
      <w:r>
        <w:t xml:space="preserve">represents the ideal crucible for my ambitions. It is not merely a city but a living laboratory where engineering philosophy meets industrial prowess. The Technical University of Munich (TUM), consistently ranked among Europe’s top institutions, offers the exact curriculum I seek: the Master’s in Advanced Energy Systems at TUM, with its focus on renewable integration and smart grid technologies. What elevates</w:t>
      </w:r>
      <w:r>
        <w:t xml:space="preserve"> </w:t>
      </w:r>
      <w:r>
        <w:rPr>
          <w:iCs/>
          <w:i/>
        </w:rPr>
        <w:t xml:space="preserve">Germany Munich</w:t>
      </w:r>
      <w:r>
        <w:t xml:space="preserve"> </w:t>
      </w:r>
      <w:r>
        <w:t xml:space="preserve">above other destinations is its unique triad of strengths: world-class research infrastructure (like Fraunhofer Institutes), a thriving industrial cluster (BMW, Siemens Mobility, and Infineon), and a cultural ethos that prioritizes precision engineering as a public good. Unlike academic silos elsewhere, Munich’s ecosystem thrives on cross-pollination—my proposed thesis on "AI-Optimized Hybrid Power Networks" would leverage TUM’s partnerships with E.ON and the Bavarian Center for Applied Energy Research (ZAE Bayern). This is the environment where theory becomes tangible impact.</w:t>
      </w:r>
    </w:p>
    <w:bookmarkEnd w:id="21"/>
    <w:bookmarkStart w:id="22" w:name="Xe4254c6da784a62a6828512db8364f2ac92bb44"/>
    <w:p>
      <w:pPr>
        <w:pStyle w:val="Heading2"/>
      </w:pPr>
      <w:r>
        <w:t xml:space="preserve">Germany Munich: Where Global Challenges Meet Local Solutions</w:t>
      </w:r>
    </w:p>
    <w:p>
      <w:pPr>
        <w:pStyle w:val="FirstParagraph"/>
      </w:pPr>
      <w:r>
        <w:t xml:space="preserve">My research on energy transition in India revealed how regional constraints—like grid instability in rural communities—demand context-aware innovations. In</w:t>
      </w:r>
      <w:r>
        <w:t xml:space="preserve"> </w:t>
      </w:r>
      <w:r>
        <w:rPr>
          <w:iCs/>
          <w:i/>
        </w:rPr>
        <w:t xml:space="preserve">Germany Munich</w:t>
      </w:r>
      <w:r>
        <w:t xml:space="preserve">, I will study how decentralized microgrids operate within a unified national framework, learning from Bavaria’s success in achieving 50% renewable energy usage through policy-tech synergies. Visiting TUM’s Energy Lab and discussing with Prof. Dr. Ulrich Wagner during my campus visit last year confirmed this: Munich isn’t just teaching me engineering; it’s showing me how to build systems that serve humanity holistically. The city itself is a lesson—its tram networks powered by solar energy, its "Munich Climate Action Plan 2030," and the fact that 47% of jobs in Bavaria are in high-tech sectors—all demonstrate a societal commitment to sustainability I aspire to emulate. This isn’t theoretical; it’s lived reality.</w:t>
      </w:r>
    </w:p>
    <w:bookmarkEnd w:id="22"/>
    <w:bookmarkStart w:id="23" w:name="X7a7014e7a16efc90a9cda3bdf7da0ed7314d140"/>
    <w:p>
      <w:pPr>
        <w:pStyle w:val="Heading2"/>
      </w:pPr>
      <w:r>
        <w:t xml:space="preserve">The Baker Legacy: Continuity and Contribution</w:t>
      </w:r>
    </w:p>
    <w:p>
      <w:pPr>
        <w:pStyle w:val="FirstParagraph"/>
      </w:pPr>
      <w:r>
        <w:t xml:space="preserve">My name, Baker, carries a legacy of craftsmanship and innovation. My grandfather founded a family workshop in Birmingham specializing in precision metalwork during the Industrial Revolution—a testament to how engineering elevates communities. Today, as Baker, I carry this ethos into the digital age. In Munich’s collaborative environment, I will contribute my field experience from India while absorbing German methodologies like *Industrie 4.0* and *Energiewende*. My goal is to establish a sustainable energy consultancy in Southeast Asia by 2035, using Munich-trained frameworks to adapt European best practices for emerging markets. This</w:t>
      </w:r>
      <w:r>
        <w:t xml:space="preserve"> </w:t>
      </w:r>
      <w:r>
        <w:rPr>
          <w:bCs/>
          <w:b/>
        </w:rPr>
        <w:t xml:space="preserve">Statement of Purpose</w:t>
      </w:r>
      <w:r>
        <w:t xml:space="preserve"> </w:t>
      </w:r>
      <w:r>
        <w:t xml:space="preserve">is not just about my growth—it’s about building bridges between the industrial legacy of</w:t>
      </w:r>
      <w:r>
        <w:t xml:space="preserve"> </w:t>
      </w:r>
      <w:r>
        <w:rPr>
          <w:iCs/>
          <w:i/>
        </w:rPr>
        <w:t xml:space="preserve">Germany Munich</w:t>
      </w:r>
      <w:r>
        <w:t xml:space="preserve"> </w:t>
      </w:r>
      <w:r>
        <w:t xml:space="preserve">and the developmental needs of regions where I began.</w:t>
      </w:r>
    </w:p>
    <w:bookmarkEnd w:id="23"/>
    <w:bookmarkStart w:id="24" w:name="a-future-forged-in-germany-munich"/>
    <w:p>
      <w:pPr>
        <w:pStyle w:val="Heading2"/>
      </w:pPr>
      <w:r>
        <w:t xml:space="preserve">A Future Forged in Germany Munich</w:t>
      </w:r>
    </w:p>
    <w:p>
      <w:pPr>
        <w:pStyle w:val="FirstParagraph"/>
      </w:pPr>
      <w:r>
        <w:t xml:space="preserve">The decision to apply for graduate studies in Germany Munich is rooted in pragmatism and aspiration. Unlike countries with fragmented research systems, Germany offers a streamlined path: the TUM program’s mandatory industry internships at BMW’s R&amp;D campus (located within 10 minutes of the university) will let me test algorithms in real-world production environments. Furthermore, Munich’s low tuition fees (</w:t>
      </w:r>
      <w:r>
        <w:t xml:space="preserve">€152/semester</w:t>
      </w:r>
      <w:r>
        <w:t xml:space="preserve">) combined with strong student support networks ensure I can focus entirely on mastery without financial distraction—a critical factor for someone like Baker committed to long-term impact over immediate gains.</w:t>
      </w:r>
    </w:p>
    <w:bookmarkEnd w:id="24"/>
    <w:bookmarkStart w:id="26" w:name="conclusion-the-munich-imperative"/>
    <w:p>
      <w:pPr>
        <w:pStyle w:val="Heading2"/>
      </w:pPr>
      <w:r>
        <w:t xml:space="preserve">Conclusion: The Munich Imperative</w:t>
      </w:r>
    </w:p>
    <w:p>
      <w:pPr>
        <w:pStyle w:val="FirstParagraph"/>
      </w:pPr>
      <w:r>
        <w:t xml:space="preserve">In closing, my journey has been one of continuous calibration toward purpose. From the workshops of my ancestors to the labs of TUM, I’ve sought environments where engineering serves humanity’s highest aspirations. Germany Munich offers more than an education—it provides a community that turns "what if" into "what is." As Baker, I am ready to immerse myself in this legacy: to learn from Bavaria’s engineers, collaborate with its industries, and eventually extend Munich’s spirit of innovation across continents. This</w:t>
      </w:r>
      <w:r>
        <w:t xml:space="preserve"> </w:t>
      </w:r>
      <w:r>
        <w:rPr>
          <w:bCs/>
          <w:b/>
        </w:rPr>
        <w:t xml:space="preserve">Statement of Purpose</w:t>
      </w:r>
      <w:r>
        <w:t xml:space="preserve"> </w:t>
      </w:r>
      <w:r>
        <w:t xml:space="preserve">is my pledge—not just to earn a degree in Germany Munich, but to become a lifelong contributor to the global engineering narrative it so powerfully shapes.</w:t>
      </w:r>
    </w:p>
    <w:p>
      <w:pPr>
        <w:pStyle w:val="BodyText"/>
      </w:pPr>
      <w:r>
        <w:t xml:space="preserve">Sincerely,</w:t>
      </w:r>
      <w:r>
        <w:br/>
      </w:r>
      <w:r>
        <w:t xml:space="preserve">Baker</w:t>
      </w:r>
    </w:p>
    <w:bookmarkStart w:id="25" w:name="word-count-872"/>
    <w:p>
      <w:pPr>
        <w:pStyle w:val="Heading3"/>
      </w:pPr>
      <w:r>
        <w:t xml:space="preserve">Word Count: 872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Baker - Germany Munich</dc:title>
  <dc:creator/>
  <cp:keywords/>
  <dcterms:created xsi:type="dcterms:W3CDTF">2025-12-08T09:29:51Z</dcterms:created>
  <dcterms:modified xsi:type="dcterms:W3CDTF">2025-12-08T09:29:51Z</dcterms:modified>
</cp:coreProperties>
</file>

<file path=docProps/custom.xml><?xml version="1.0" encoding="utf-8"?>
<Properties xmlns="http://schemas.openxmlformats.org/officeDocument/2006/custom-properties" xmlns:vt="http://schemas.openxmlformats.org/officeDocument/2006/docPropsVTypes"/>
</file>