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Commitment</w:t>
      </w:r>
      <w:r>
        <w:t xml:space="preserve"> </w:t>
      </w:r>
      <w:r>
        <w:t xml:space="preserve">to</w:t>
      </w:r>
      <w:r>
        <w:t xml:space="preserve"> </w:t>
      </w:r>
      <w:r>
        <w:t xml:space="preserve">Iraq</w:t>
      </w:r>
      <w:r>
        <w:t xml:space="preserve"> </w:t>
      </w:r>
      <w:r>
        <w:t xml:space="preserve">Baghdad</w:t>
      </w:r>
    </w:p>
    <w:bookmarkStart w:id="20" w:name="X265e840eefe1805ea1f3390c4009d1c2647ed20"/>
    <w:p>
      <w:pPr>
        <w:pStyle w:val="Heading1"/>
      </w:pPr>
      <w:r>
        <w:t xml:space="preserve">Statement of Purpose: Advancing Community Development in Iraq Baghdad Through Dedicated Service</w:t>
      </w:r>
    </w:p>
    <w:p>
      <w:pPr>
        <w:pStyle w:val="FirstParagraph"/>
      </w:pPr>
      <w:r>
        <w:t xml:space="preserve">The journey toward meaningful contribution in global humanitarian contexts often begins with a spark of curiosity and a commitment to transformative action. For me, that spark ignited during my academic exploration of Middle Eastern socio-economic dynamics, leading me to develop a profound dedication to serving communities facing complex challenges. As I prepare to contribute my skills and passion for sustainable development, my Statement of Purpose centers on a singular mission: to actively engage in the reconstruction and empowerment initiatives within Iraq Baghdad. This document outlines my qualifications, motivations, and unwavering commitment to making a tangible difference in one of the world’s most historically rich yet resilient cities.</w:t>
      </w:r>
    </w:p>
    <w:p>
      <w:pPr>
        <w:pStyle w:val="BodyText"/>
      </w:pPr>
      <w:r>
        <w:t xml:space="preserve">My academic background in International Development from [University Name] provided me with rigorous training in community-centered approaches to post-conflict recovery. During my fieldwork internship with a non-governmental organization operating across Iraq, I had the privilege of observing firsthand the complexities of urban development in Baghdad. Witnessing neighborhoods along the Tigris River rebuild after years of instability instilled in me an understanding that sustainable progress cannot be dictated from outside—it must emerge through collaborative engagement with local leaders and residents. This experience cemented my resolve to anchor my professional journey specifically in Iraq Baghdad, where I believe the convergence of cultural heritage, contemporary challenges, and community resilience creates a unique opportunity for impactful service.</w:t>
      </w:r>
    </w:p>
    <w:p>
      <w:pPr>
        <w:pStyle w:val="BodyText"/>
      </w:pPr>
      <w:r>
        <w:t xml:space="preserve">As Baker—this name embodies the legacy of service I aspire to uphold—I have cultivated a set of competencies directly applicable to Baghdad’s developmental needs. My professional background includes two years managing education access programs in Jordanian refugee camps, where I mastered cross-cultural communication and adaptive resource allocation under pressure. These skills are transferable yet require nuanced adaptation for Iraq Baghdad’s context. Unlike other regions, Baghdad possesses deep historical institutions and a vibrant civil society that must be leveraged as assets rather than obstacles. For instance, I have studied the initiatives of local NGOs like the Al-Mustafa Center for Community Development, recognizing their success stems from integrating traditional community structures with modern development frameworks. My proposed work will align with these models, focusing on youth vocational training and small-scale infrastructure projects designed in consultation with neighborhood councils across districts such as Kadhimiya and Rusafa.</w:t>
      </w:r>
    </w:p>
    <w:p>
      <w:pPr>
        <w:pStyle w:val="BodyText"/>
      </w:pPr>
      <w:r>
        <w:t xml:space="preserve">The significance of choosing Iraq Baghdad is deeply personal and strategically intentional. This city is not merely a geographical location but a symbol of enduring human spirit amid adversity. Its ancient sites—like the Al-Mustansiriya University or the iconic Al-Kadhimayn Shrine—are more than landmarks; they represent layers of cultural continuity that must inform any development effort. I have spent months studying Baghdad’s socio-political landscape through academic research, local media, and conversations with diaspora communities, ensuring my approach avoids well-intentioned but misguided interventions. In my Statement of Purpose, I emphasize that meaningful work in Iraq Baghdad requires moving beyond short-term aid toward building self-sustaining systems—such as supporting women-led artisan cooperatives to revitalize markets along Al-Mansour Street or collaborating with university partners to create technical training hubs for youth transitioning from displacement.</w:t>
      </w:r>
    </w:p>
    <w:p>
      <w:pPr>
        <w:pStyle w:val="BodyText"/>
      </w:pPr>
      <w:r>
        <w:t xml:space="preserve">What distinguishes my approach is a commitment to ethical partnership over paternalism. In Baghdad, this means actively listening before acting, respecting the agency of its people even as I bring external resources. My previous work in Amman taught me that successful programs emerge when Western methodologies are blended with local wisdom—a principle I intend to apply rigorously in Iraq Baghdad. For example, rather than imposing standardized curricula for vocational training, I would partner with local mentors from institutions like the Iraqi Technical College to co-design courses addressing actual market needs, such as digital literacy or sustainable construction techniques. This aligns precisely with the United Nations Development Programme’s framework for "local ownership" in Iraq’s recovery strategy.</w:t>
      </w:r>
    </w:p>
    <w:p>
      <w:pPr>
        <w:pStyle w:val="BodyText"/>
      </w:pPr>
      <w:r>
        <w:t xml:space="preserve">I am acutely aware of Baghdad’s current realities: persistent infrastructure gaps, economic volatility, and the psychological toll of prolonged conflict. Yet I remain inspired by its people—business owners reopening shops after years of uncertainty, students pursuing education despite limited resources, artists using murals to heal communal wounds. My goal is not to "save" Baghdad but to support its citizens in reclaiming their agency. The specific projects I propose for Iraq Baghdad include launching a mentorship network connecting diaspora professionals with local entrepreneurs and establishing community-led recycling initiatives that reduce waste while creating green jobs near the Al-Jumhuriya Bridge area.</w:t>
      </w:r>
    </w:p>
    <w:p>
      <w:pPr>
        <w:pStyle w:val="BodyText"/>
      </w:pPr>
      <w:r>
        <w:t xml:space="preserve">My commitment extends beyond immediate project implementation. I seek to contribute to long-term systemic change through advocacy for inclusive policy frameworks. In my academic research, I explored how Baghdad’s municipal governance structures could be strengthened through citizen participation—a topic I will continue developing in partnership with Iraqi urban planning experts. This aligns with my aspiration to eventually support the creation of a Baghdad-based development incubator focused on locally driven solutions. The city’s potential as a cultural and economic hub is undeniable; my role would be to help unlock that potential through patient, respectful engagement.</w:t>
      </w:r>
    </w:p>
    <w:p>
      <w:pPr>
        <w:pStyle w:val="BodyText"/>
      </w:pPr>
      <w:r>
        <w:t xml:space="preserve">Ultimately, this Statement of Purpose is more than an application—it is a pledge. A pledge to honor the resilience of Baghdad’s communities by working shoulder-to-shoulder with them toward a future where opportunity outweighs adversity. As Baker, I carry forward the responsibility to serve not as an outsider but as a committed partner in Iraq Baghdad’s journey. With my background in community-centered development, cultural humility, and strategic focus on scalable interventions, I am prepared to contribute meaningfully to the city’s renaissance. My dedication is unwavering: I will not rest until I have helped create tangible pathways for growth that honor Baghdad’s past while building its promise for tomorrow.</w:t>
      </w:r>
    </w:p>
    <w:p>
      <w:pPr>
        <w:pStyle w:val="BodyText"/>
      </w:pPr>
      <w:r>
        <w:t xml:space="preserve">The people of Iraq Baghdad deserve more than temporary relief—they deserve lasting transformation. This is why my Statement of Purpose centers on a lifelong commitment to this city and its people. I am ready to bring my skills, humility, and passion to serve alongside them in the heart of Iraq’s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Commitment to Iraq Baghdad</dc:title>
  <dc:creator/>
  <dc:language>en</dc:language>
  <cp:keywords/>
  <dcterms:created xsi:type="dcterms:W3CDTF">2026-07-21T02:40:39Z</dcterms:created>
  <dcterms:modified xsi:type="dcterms:W3CDTF">2026-07-21T02:40:39Z</dcterms:modified>
</cp:coreProperties>
</file>

<file path=docProps/custom.xml><?xml version="1.0" encoding="utf-8"?>
<Properties xmlns="http://schemas.openxmlformats.org/officeDocument/2006/custom-properties" xmlns:vt="http://schemas.openxmlformats.org/officeDocument/2006/docPropsVTypes"/>
</file>