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0" w:name="X4091a26e5f79eade5a6b2dd78ab73eae15ff77d"/>
    <w:p>
      <w:pPr>
        <w:pStyle w:val="Heading1"/>
      </w:pPr>
      <w:r>
        <w:t xml:space="preserve">Statement of Purpose: Advancing Community Development Through Education in Sudan Khartoum</w:t>
      </w:r>
    </w:p>
    <w:p>
      <w:pPr>
        <w:pStyle w:val="FirstParagraph"/>
      </w:pPr>
      <w:r>
        <w:t xml:space="preserve">To the Esteemed Admissions Committee at the University of Khartoum and Relevant Institutions in Sudan Khartoum,</w:t>
      </w:r>
    </w:p>
    <w:p>
      <w:pPr>
        <w:pStyle w:val="BodyText"/>
      </w:pPr>
      <w:r>
        <w:t xml:space="preserve">I, Baker, hereby submit this Statement of Purpose to articulate my profound commitment to advancing sustainable development through education and community engagement in Sudan Khartoum. My journey toward this purpose has been shaped by personal experiences in diverse cultural landscapes, academic rigor, and an unwavering dedication to addressing the unique socio-economic challenges facing Sudanese communities. Having grown up near the confluence of the Blue and White Niles in Khartoum, I have witnessed firsthand both the resilience of Sudanese people and the transformative potential of accessible education—a perspective that fuels my determination to contribute meaningfully to this city’s future.</w:t>
      </w:r>
    </w:p>
    <w:p>
      <w:pPr>
        <w:pStyle w:val="BodyText"/>
      </w:pPr>
      <w:r>
        <w:t xml:space="preserve">My academic foundation in Development Studies at Makerere University, Kampala, equipped me with theoretical frameworks for analyzing resource distribution and community mobilization. However, it was during a volunteer project in Khartoum's Omdurman district that I realized the gap between academic knowledge and on-ground implementation. As part of "Baker’s Community Initiative," I collaborated with local women’s cooperatives to establish literacy programs in underserved neighborhoods. This experience revealed how hyper-localized solutions—rooted in Sudanese cultural contexts—could yield greater impact than standardized approaches. Witnessing mothers reading for the first time while sharing stories about their families alongside the Nile’s banks solidified my conviction that education must be woven into Sudan Khartoum’s social fabric, not merely delivered as an external intervention.</w:t>
      </w:r>
    </w:p>
    <w:p>
      <w:pPr>
        <w:pStyle w:val="BodyText"/>
      </w:pPr>
      <w:r>
        <w:t xml:space="preserve">My professional trajectory further cemented this perspective. For three years, I served as Project Coordinator for the Sudanese Youth Development Network (SYDN), where I managed a grant from the African Development Bank to improve vocational training in Khartoum’s informal settlements. We trained 200+ youth in sustainable agriculture and digital literacy—skills directly aligned with Sudan Khartoum’s economic priorities. One pivotal moment occurred during the 2023 drought crisis when our partners repurposed training facilities into community kitchens, preventing food insecurity for over 5,000 residents. This demonstrated how flexible, community-owned systems could navigate crises far more effectively than top-down aid models. It also highlighted Sudan Khartoum’s unique position as a crossroads where traditional knowledge and modern innovation must converge.</w:t>
      </w:r>
    </w:p>
    <w:p>
      <w:pPr>
        <w:pStyle w:val="BodyText"/>
      </w:pPr>
      <w:r>
        <w:t xml:space="preserve">It is precisely this convergence that drives my application to pursue the Master of Public Policy (MPP) at the University of Khartoum. I seek to deepen my expertise in policy design through courses like "Urban Governance in African Cities" and "Resource Economics," taught by faculty who understand Sudan Khartoum’s complex dynamics. Crucially, I aim to collaborate with the Institute for Sustainable Development Studies (ISDS) on research examining how informal economies can be integrated into formal urban planning—a topic vital to Khartoum’s growth as a city of 10 million people. My goal is not merely academic achievement but actionable solutions: developing policy briefs that empower neighborhood associations to participate in municipal decision-making, particularly regarding water management and infrastructure projects along the Nile corridor.</w:t>
      </w:r>
    </w:p>
    <w:p>
      <w:pPr>
        <w:pStyle w:val="BodyText"/>
      </w:pPr>
      <w:r>
        <w:t xml:space="preserve">Why Sudan Khartoum? The answer lies in its irreplaceable role as Sudan’s cultural, economic, and educational epicenter. While global institutions often view Khartoum through a lens of crisis or political volatility, I see its profound potential—the same resilience that sustained communities during the 2019 Revolution now fuels grassroots innovation. Institutions like the University of Khartoum possess unparalleled local knowledge; their proximity to community structures enables research that remains grounded in reality. For instance, working with Dr. Amal Hassan’s team on her "Nile Basin Resilience Project" would allow me to apply lessons from my SYDN work while learning Sudanese approaches to water conservation historically practiced by Nubian and Darfur communities.</w:t>
      </w:r>
    </w:p>
    <w:p>
      <w:pPr>
        <w:pStyle w:val="BodyText"/>
      </w:pPr>
      <w:r>
        <w:t xml:space="preserve">My long-term vision extends beyond academic achievement. I aspire to co-found "Khartoum Futures," an NGO operating within the city’s framework that bridges traditional knowledge with modern policy tools. We would train local youth as community data collectors—using mobile technology to map informal housing needs, for example—and partner with Khartoum’s municipal government to ensure these insights inform urban planning. This model emerged from my observation of how Sudanese elders preserved agricultural practices through oral tradition during the 2020 floods; we could now digitize and integrate such wisdom into climate adaptation policies.</w:t>
      </w:r>
    </w:p>
    <w:p>
      <w:pPr>
        <w:pStyle w:val="BodyText"/>
      </w:pPr>
      <w:r>
        <w:t xml:space="preserve">My commitment to Sudan Khartoum is both personal and professional. I am a Khartoum native whose family has lived in the city for five generations, making this not merely a place of study but home. This connection ensures my work will always center Sudanese voices—not as beneficiaries, but as co-designers of solutions. When I return to the streets of Khartoum after completing my MPP, I will bring back not just credentials from foreign universities, but a methodology forged through collaboration with Sudanese institutions and communities. The Statement of Purpose is not just a document for admission; it is my pledge to invest in the very city that shaped me.</w:t>
      </w:r>
    </w:p>
    <w:p>
      <w:pPr>
        <w:pStyle w:val="BodyText"/>
      </w:pPr>
      <w:r>
        <w:t xml:space="preserve">I recognize the challenges ahead: bureaucratic complexities, resource constraints, and the need for culturally sensitive engagement. Yet, these are precisely where Sudan Khartoum’s spirit of innovation thrives. My experience launching mobile health clinics during Khartoum’s 2022 electricity crisis taught me that solutions emerge when outsiders listen first—when a Baker from Khartoum partners with community elders to design systems rooted in local realities. This is why I seek the University of Khartoum’s mentorship: to learn from scholars who understand that true development begins when we stop seeing "the people" and start seeing the neighbors, friends, and families living along the Nile.</w:t>
      </w:r>
    </w:p>
    <w:p>
      <w:pPr>
        <w:pStyle w:val="BodyText"/>
      </w:pPr>
      <w:r>
        <w:t xml:space="preserve">In closing, let this Statement of Purpose serve as more than an application—it is a promise. A promise to channel my academic passion into tangible progress for Sudan Khartoum’s most vulnerable communities. I ask not for opportunity alone, but for the honor of contributing to a city where every child’s education, every mother’s livelihood, and every neighborhood’s resilience becomes part of Sudan's enduring story. When Baker returns to Khartoum as an educated practitioner, it will be with the understanding that our greatest resource is not oil or gold—but the collective wisdom of its people. I stand ready to serve as a bridge between global knowledge and local aspiration in this historic city.</w:t>
      </w:r>
    </w:p>
    <w:p>
      <w:pPr>
        <w:pStyle w:val="BodyText"/>
      </w:pPr>
      <w:r>
        <w:t xml:space="preserve">With deep respect for Sudan Khartoum’s legacy and future,</w:t>
      </w:r>
    </w:p>
    <w:p>
      <w:pPr>
        <w:pStyle w:val="BodyText"/>
      </w:pPr>
      <w:r>
        <w:t xml:space="preserve">Baker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2026-07-21T12:12:39Z</dcterms:created>
  <dcterms:modified xsi:type="dcterms:W3CDTF">2026-07-21T12:12:39Z</dcterms:modified>
</cp:coreProperties>
</file>

<file path=docProps/custom.xml><?xml version="1.0" encoding="utf-8"?>
<Properties xmlns="http://schemas.openxmlformats.org/officeDocument/2006/custom-properties" xmlns:vt="http://schemas.openxmlformats.org/officeDocument/2006/docPropsVTypes"/>
</file>