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bc2111cb12af4e9f072703cec97c040ac49aba"/>
    <w:p>
      <w:pPr>
        <w:pStyle w:val="Heading1"/>
      </w:pPr>
      <w:r>
        <w:t xml:space="preserve">Statement of Purpose: Baker's Academic and Professional Aspirations in the United Arab Emirates Dubai</w:t>
      </w:r>
    </w:p>
    <w:p>
      <w:pPr>
        <w:pStyle w:val="FirstParagraph"/>
      </w:pPr>
      <w:r>
        <w:t xml:space="preserve">This Statement of Purpose (SoP) articulates the academic, professional, and personal motivations driving Baker’s application for advanced studies within the prestigious educational ecosystem of the United Arab Emirates Dubai. It is a testament to Baker’s unwavering commitment to leveraging world-class education in one of the globe's most dynamic hubs for innovation and cross-cultural exchange. The pursuit of excellence in this context is not merely an academic endeavor but a strategic alignment with the visionary trajectory of Dubai and its aspirations as the heart of the United Arab Emirates (UAE)’s future.</w:t>
      </w:r>
    </w:p>
    <w:bookmarkStart w:id="20" w:name="X326e5003ab5b0c754ef8262a7837fff1a793a1f"/>
    <w:p>
      <w:pPr>
        <w:pStyle w:val="Heading2"/>
      </w:pPr>
      <w:r>
        <w:t xml:space="preserve">Academic Foundation and Professional Trajectory</w:t>
      </w:r>
    </w:p>
    <w:p>
      <w:pPr>
        <w:pStyle w:val="FirstParagraph"/>
      </w:pPr>
      <w:r>
        <w:t xml:space="preserve">Baker’s academic journey has been meticulously structured to cultivate the analytical rigor, entrepreneurial spirit, and cross-cultural competence essential for success in today’s interconnected global economy. Graduating with honors in Business Administration from a reputable university in Baker’s home country, Baker developed a profound interest in sustainable economic development and strategic management within emerging markets. A pivotal internship with a multinational logistics firm operating across MENA highlighted the unique advantages of Dubai as the central nexus for regional trade and innovation. Witnessing firsthand how Dubai’s infrastructure, business-friendly policies, and cosmopolitan environment accelerated market entry for global enterprises solidified Baker’s conviction: The United Arab Emirates Dubai is not just a location but an unparalleled ecosystem where ambition meets opportunity.</w:t>
      </w:r>
    </w:p>
    <w:bookmarkEnd w:id="20"/>
    <w:bookmarkStart w:id="21" w:name="X16e99a7000809e973f8dd0bf5fbe8d2f32ef9ca"/>
    <w:p>
      <w:pPr>
        <w:pStyle w:val="Heading2"/>
      </w:pPr>
      <w:r>
        <w:t xml:space="preserve">Why the United Arab Emirates Dubai? A Strategic Imperative</w:t>
      </w:r>
    </w:p>
    <w:p>
      <w:pPr>
        <w:pStyle w:val="FirstParagraph"/>
      </w:pPr>
      <w:r>
        <w:t xml:space="preserve">The decision to pursue studies in the United Arab Emirates Dubai stems from its unmatched position as a global business and innovation capital. Baker recognizes that the UAE, particularly Dubai, has strategically positioned itself as a leader in fostering economic diversification beyond oil—a vision epitomized by initiatives like Dubai 2040 and the UAE Centennial 2071. This environment is where theory converges with real-world application at an accelerated pace. Unlike traditional academic settings, studying in United Arab Emirates Dubai offers unparalleled access to industry leaders, cutting-edge research centers (e.g., Dubai Future Accelerators), and a melting pot of international talent across finance, technology, tourism, and sustainability sectors. Baker seeks not merely to learn *about* this ecosystem but to actively contribute within it—a goal intrinsically tied to the physical and cultural milieu of Dubai.</w:t>
      </w:r>
    </w:p>
    <w:bookmarkEnd w:id="21"/>
    <w:bookmarkStart w:id="22" w:name="alignment-with-program-objectives"/>
    <w:p>
      <w:pPr>
        <w:pStyle w:val="Heading2"/>
      </w:pPr>
      <w:r>
        <w:t xml:space="preserve">Alignment with Program Objectives</w:t>
      </w:r>
    </w:p>
    <w:p>
      <w:pPr>
        <w:pStyle w:val="FirstParagraph"/>
      </w:pPr>
      <w:r>
        <w:t xml:space="preserve">Baker’s specific interest lies in the Master of Business Administration (MBA) program at a leading institution situated in United Arab Emirates Dubai. The program’s emphasis on digital transformation, ethical leadership, and sustainable business practices directly mirrors Baker’s professional focus. Courses such as "Strategic Management in Global Markets" and "Innovation &amp; Entrepreneurship within Emerging Economies" resonate deeply with Baker’s aspiration to develop scalable business models for the Middle East region. Crucially, the curriculum’s integration of Dubai-specific case studies—analyzing success stories like Dubai Airport’s world-leading passenger experience or the rise of fintech hubs such as DIFC—provides a contextual depth impossible to replicate elsewhere. This Statement of Purpose underscores Baker’s intent to utilize these program resources not only for personal growth but also to become a catalyst for positive economic impact within the UAE.</w:t>
      </w:r>
    </w:p>
    <w:bookmarkEnd w:id="22"/>
    <w:bookmarkStart w:id="23" w:name="X41d9cd59a34d613b5e6801d9e00d02dd09e984f"/>
    <w:p>
      <w:pPr>
        <w:pStyle w:val="Heading2"/>
      </w:pPr>
      <w:r>
        <w:t xml:space="preserve">Baker's Vision: Contributing to Dubai’s Future</w:t>
      </w:r>
    </w:p>
    <w:p>
      <w:pPr>
        <w:pStyle w:val="FirstParagraph"/>
      </w:pPr>
      <w:r>
        <w:t xml:space="preserve">Long-term, Baker envisions establishing a consultancy firm specializing in sustainable supply chain solutions tailored for the Gulf region. Dubai’s strategic location as a gateway between Asia, Africa, and Europe makes it the ideal launchpad for such an enterprise. Baker aims to leverage insights gained from studying in United Arab Emirates Dubai to address critical challenges like reducing carbon footprints in logistics or optimizing resource allocation during large-scale events (e.g., Expo 2020 legacy projects). More broadly, Baker aspires to contribute to the UAE’s vision of becoming a knowledge-based economy by fostering talent development and promoting cross-border partnerships. This is not a distant dream—it is the tangible outcome Baker seeks through rigorous study in Dubai, where cultural understanding and business acumen are cultivated side-by-side.</w:t>
      </w:r>
    </w:p>
    <w:bookmarkEnd w:id="23"/>
    <w:bookmarkStart w:id="24" w:name="X1aa7849d06f59d6adcbd3d40af1f57f60dd157e"/>
    <w:p>
      <w:pPr>
        <w:pStyle w:val="Heading2"/>
      </w:pPr>
      <w:r>
        <w:t xml:space="preserve">Commitment to Cultural Integration and Community</w:t>
      </w:r>
    </w:p>
    <w:p>
      <w:pPr>
        <w:pStyle w:val="FirstParagraph"/>
      </w:pPr>
      <w:r>
        <w:t xml:space="preserve">Baker acknowledges that thriving in United Arab Emirates Dubai requires deep respect for local culture, values, and Islamic traditions. Having engaged with UAE-based professionals through virtual forums during the pandemic, Baker has developed a strong appreciation for the nation’s emphasis on harmony, hospitality (known as "Majlis" culture), and forward-thinking governance. Baker is prepared to fully immerse in Dubai’s multicultural fabric—participating actively in university events, volunteering with local sustainability initiatives (e.g., Dubai Municipality’s environmental programs), and learning Arabic to enhance professional integration. This Statement of Purpose affirms that Baker views the United Arab Emirates Dubai not just as a study destination but as a community where lifelong connections and contributions are forged.</w:t>
      </w:r>
    </w:p>
    <w:bookmarkEnd w:id="24"/>
    <w:bookmarkStart w:id="25" w:name="conclusion-a-purposeful-path-forward"/>
    <w:p>
      <w:pPr>
        <w:pStyle w:val="Heading2"/>
      </w:pPr>
      <w:r>
        <w:t xml:space="preserve">Conclusion: A Purposeful Path Forward</w:t>
      </w:r>
    </w:p>
    <w:p>
      <w:pPr>
        <w:pStyle w:val="FirstParagraph"/>
      </w:pPr>
      <w:r>
        <w:t xml:space="preserve">In conclusion, this Statement of Purpose encapsulates Baker’s decisive alignment with the transformative potential of education within the United Arab Emirates Dubai. Baker is not simply seeking a degree; Baker seeks to become an integral part of Dubai’s next chapter—a city that embodies progress without compromise. The unique synergy between the academic excellence offered in United Arab Emirates Dubai, its role as a global business accelerator, and Baker’s specific goals creates an irreplaceable opportunity for impactful growth. By choosing to study in Dubai, Baker commits not only to personal advancement but also to actively supporting the UAE’s mission of sustainable prosperity and international collaboration. Baker stands ready to embrace the challenges and opportunities presented by this dynamic environment, ensuring that every academic endeavor contributes meaningfully toward a brighter, more interconnected future for Dubai and beyond. This is the essence of Baker’s Statement of Purpose: a roadmap for contribution within the heart of innovation—the United Arab Emirates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United Arab Emirates Dubai</dc:title>
  <dc:creator/>
  <cp:keywords/>
  <dcterms:created xsi:type="dcterms:W3CDTF">2025-12-09T18:42:57Z</dcterms:created>
  <dcterms:modified xsi:type="dcterms:W3CDTF">2025-12-09T18:42:57Z</dcterms:modified>
</cp:coreProperties>
</file>

<file path=docProps/custom.xml><?xml version="1.0" encoding="utf-8"?>
<Properties xmlns="http://schemas.openxmlformats.org/officeDocument/2006/custom-properties" xmlns:vt="http://schemas.openxmlformats.org/officeDocument/2006/docPropsVTypes"/>
</file>