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a9ac1f5c2870ae5957a05829ccbd4a7d26ab0f6"/>
    <w:p>
      <w:pPr>
        <w:pStyle w:val="Heading1"/>
      </w:pPr>
      <w:r>
        <w:t xml:space="preserve">Statement of Purpose: Embracing Academic Excellence in United Kingdom Birmingham</w:t>
      </w:r>
    </w:p>
    <w:p>
      <w:pPr>
        <w:pStyle w:val="FirstParagraph"/>
      </w:pPr>
      <w:r>
        <w:t xml:space="preserve">I am writing this Statement of Purpose to formally express my unwavering commitment to pursuing advanced studies at a prestigious institution in the vibrant heart of the United Kingdom Birmingham. My name is Baker, and for over eight years I have meticulously prepared myself academically, professionally, and culturally for this transformative educational journey. This document represents not merely an application but a testament to my dedication to academic excellence within one of the world's most dynamic cultural hubs—Birmingham, England.</w:t>
      </w:r>
    </w:p>
    <w:p>
      <w:pPr>
        <w:pStyle w:val="BodyText"/>
      </w:pPr>
      <w:r>
        <w:t xml:space="preserve">My academic foundation began at the University of Manchester where I earned a First-Class Honours degree in Business Administration. During my undergraduate studies, I developed a profound fascination with global supply chain innovation—a field where Birmingham’s strategic position as a European economic powerhouse makes it an unparalleled learning environment. Professor Alistair Thorne’s seminar on "Urban Economic Resilience" fundamentally reshaped my academic trajectory; he emphasized how cities like Birmingham, with their unique blend of historical significance and modern entrepreneurial energy, serve as living laboratories for sustainable business development. This insight cemented my determination to study where theory meets practice in the United Kingdom Birmingham.</w:t>
      </w:r>
    </w:p>
    <w:p>
      <w:pPr>
        <w:pStyle w:val="BodyText"/>
      </w:pPr>
      <w:r>
        <w:t xml:space="preserve">My professional journey further reinforced this vision. As a junior consultant at PwC’s Birmingham office, I contributed to a landmark project analyzing transport infrastructure impacts on regional manufacturing clusters. Working alongside Midlands-based SMEs, I observed how local industry leaders leverage Birmingham’s central location for international trade—directly connecting my academic interests with the city's economic ecosystem. This experience taught me that true learning transcends textbooks; it occurs in the collaborative atmosphere of a city where academic institutions and industries coexist symbiotically. The University of Birmingham’s partnership with Jaguar Land Rover and its Centre for Logistics Research made this prospect irresistible for Baker, as I seek to transform theoretical knowledge into actionable business strategies.</w:t>
      </w:r>
    </w:p>
    <w:p>
      <w:pPr>
        <w:pStyle w:val="BodyText"/>
      </w:pPr>
      <w:r>
        <w:t xml:space="preserve">Why choose the United Kingdom Birmingham specifically? The answer lies in its unique confluence of factors absent from any other academic destination. Unlike London’s intense pace, Birmingham offers an accessible yet sophisticated environment where students engage deeply with communities while maintaining global connectivity. The city’s status as the UK’s second-largest urban center—boasting over 200 nationalities and the nation's largest collection of independent theatres—creates a microcosm of international perspectives essential for my growth. Most importantly, Birmingham’s universities consistently rank among Europe’s top 50 for employability (QS World University Rankings 2023), ensuring that my degree will directly translate into meaningful career opportunities within the United Kingdom's most rapidly expanding economic region.</w:t>
      </w:r>
    </w:p>
    <w:p>
      <w:pPr>
        <w:pStyle w:val="BodyText"/>
      </w:pPr>
      <w:r>
        <w:t xml:space="preserve">I have specifically selected the MSc in International Business Strategy at the University of Birmingham because its curriculum aligns precisely with my ambition to develop sustainable trade frameworks for emerging markets. Module syllabi on "Global Value Chain Management" and "Cross-Cultural Negotiation" resonate with my work experience, while Professor Elena Rossi’s research on post-Brexit trade corridors directly addresses challenges I’ve encountered in client projects. The university’s Birmingham Business School campus—a modern facility nestled within the city center—represents the ideal setting for immersive learning; I envision collaborating with peers from 120+ nationalities in its Innovation Hub, just as Baker has always envisioned collaborative intellectual growth beyond geographical boundaries.</w:t>
      </w:r>
    </w:p>
    <w:p>
      <w:pPr>
        <w:pStyle w:val="BodyText"/>
      </w:pPr>
      <w:r>
        <w:t xml:space="preserve">My long-term aspiration extends beyond personal achievement. I aim to establish a consultancy firm specializing in supply chain digitization for SMEs across the Global South, with Birmingham serving as my operational base. The city’s existing networks—such as the Midlands Engine initiative and Birmingham City Council’s Export Hub—provide an ideal springboard for such ventures. Having researched the UK government’s 2030 Green Growth Plan, I am particularly excited by how Birmingham’s commitment to carbon-neutral logistics (evident in its Smart City projects) aligns with my professional mission. This is not merely a study opportunity; it is the strategic foundation for my contribution to global economic development through United Kingdom Birmingham’s innovative ecosystem.</w:t>
      </w:r>
    </w:p>
    <w:p>
      <w:pPr>
        <w:pStyle w:val="BodyText"/>
      </w:pPr>
      <w:r>
        <w:t xml:space="preserve">Personal resilience has defined my academic path. During my final year, I balanced full-time studies with organizing the "Birmingham Student Sustainability Network," mobilizing 200+ volunteers to implement campus recycling initiatives that reduced waste by 45%. This experience taught me that transformative change requires both intellectual rigor and community engagement—principles I will bring to every seminar at the University of Birmingham. My research on "Cultural Intelligence in Supply Chain Management" (published in the Journal of Global Business Perspectives) further demonstrates my capacity for independent scholarship, a skill I am eager to refine under expert mentorship.</w:t>
      </w:r>
    </w:p>
    <w:p>
      <w:pPr>
        <w:pStyle w:val="BodyText"/>
      </w:pPr>
      <w:r>
        <w:t xml:space="preserve">Crucially, I recognize that success in Birmingham demands cultural adaptability. As Baker from a multicultural background myself—having lived in three countries—I have developed strong intercultural communication skills honed through teaching English to refugee communities during my undergraduate years. I understand that the United Kingdom Birmingham experience requires more than academic competence; it necessitates active participation in the city’s social fabric, which I am prepared to embrace fully through student societies and community projects.</w:t>
      </w:r>
    </w:p>
    <w:p>
      <w:pPr>
        <w:pStyle w:val="BodyText"/>
      </w:pPr>
      <w:r>
        <w:t xml:space="preserve">This Statement of Purpose crystallizes a journey spanning continents and disciplines, all converging on my decision to pursue studies in United Kingdom Birmingham. The city’s harmonious blend of historical depth, entrepreneurial vibrancy, and academic excellence creates an irreplaceable environment for someone like Baker—someone committed to merging global business acumen with local community impact. I have not chosen Birmingham merely as a location but as the catalyst for my professional transformation: where the legacy of industrial pioneers meets modern innovation, and where students become agents of economic change.</w:t>
      </w:r>
    </w:p>
    <w:p>
      <w:pPr>
        <w:pStyle w:val="BodyText"/>
      </w:pPr>
      <w:r>
        <w:t xml:space="preserve">I am prepared to contribute actively to Birmingham’s academic community through my research initiatives, cultural exchange efforts, and industry partnerships. Upon completion of this program, I will leverage the knowledge gained within United Kingdom Birmingham to establish sustainable business solutions that empower communities worldwide. This is why I am confident that the University of Birmingham represents not just an educational step but the essential next chapter in Baker’s academic narrative—a narrative destined to flourish among the inspiring landscapes and intellectual energy of Birmingham city.</w:t>
      </w:r>
    </w:p>
    <w:p>
      <w:pPr>
        <w:pStyle w:val="BodyText"/>
      </w:pPr>
      <w:r>
        <w:t xml:space="preserve">Thank you for considering my application. I eagerly anticipate contributing to and growing within your esteemed institution, where every lecture hall, library, and street corner embodies the spirit of progressive learning that defines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2026-07-21T12:29:54Z</dcterms:created>
  <dcterms:modified xsi:type="dcterms:W3CDTF">2026-07-21T12:29:54Z</dcterms:modified>
</cp:coreProperties>
</file>

<file path=docProps/custom.xml><?xml version="1.0" encoding="utf-8"?>
<Properties xmlns="http://schemas.openxmlformats.org/officeDocument/2006/custom-properties" xmlns:vt="http://schemas.openxmlformats.org/officeDocument/2006/docPropsVTypes"/>
</file>