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5" w:name="Xe2904087dc812804e518be57df00393a8f32531"/>
    <w:p>
      <w:pPr>
        <w:pStyle w:val="Heading1"/>
      </w:pPr>
      <w:r>
        <w:t xml:space="preserve">Statement of Purpose: Advancing Academic Excellence in Uzbekistan Tashkent</w:t>
      </w:r>
    </w:p>
    <w:p>
      <w:pPr>
        <w:pStyle w:val="FirstParagraph"/>
      </w:pPr>
      <w:r>
        <w:t xml:space="preserve">As I compose this Statement of Purpose, my vision remains steadfastly focused on pursuing higher education in the vibrant intellectual landscape of Uzbekistan Tashkent. My name is Baker, and this document embodies my unwavering commitment to becoming a transformative professional in international business development. Having meticulously researched educational opportunities across Central Asia, I have identified Uzbekistan Tashkent as the ideal environment where my academic aspirations and cultural curiosity will converge to create meaningful impact.</w:t>
      </w:r>
    </w:p>
    <w:bookmarkStart w:id="20" w:name="Xde9dc69c45aa007b02d1a469e79809fb28fc5a7"/>
    <w:p>
      <w:pPr>
        <w:pStyle w:val="Heading2"/>
      </w:pPr>
      <w:r>
        <w:t xml:space="preserve">Academic Foundation and Professional Catalyst</w:t>
      </w:r>
    </w:p>
    <w:p>
      <w:pPr>
        <w:pStyle w:val="FirstParagraph"/>
      </w:pPr>
      <w:r>
        <w:t xml:space="preserve">My undergraduate studies in International Commerce at the University of Manchester provided a robust theoretical foundation, yet I recognized an urgent need for experiential learning grounded in emerging markets. During my final year, I spearheaded a research project analyzing trade corridors between European Union nations and Central Asian economies. This endeavor revealed a critical gap: while Western institutions emphasize theoretical frameworks, they often neglect the nuanced socio-economic realities of regions like Uzbekistan Tashkent. My work culminated in a publication discussing market entry strategies for European firms, where I specifically highlighted Uzbekistan's 2023 economic reforms and Tashkent's strategic position as the region's commercial nerve center. This research crystallized my determination to engage directly with Uzbekistan Tashkent’s dynamic business ecosystem.</w:t>
      </w:r>
    </w:p>
    <w:bookmarkEnd w:id="20"/>
    <w:bookmarkStart w:id="21" w:name="Xf74a61ed84d518fb71c25abb92ac64c392774d2"/>
    <w:p>
      <w:pPr>
        <w:pStyle w:val="Heading2"/>
      </w:pPr>
      <w:r>
        <w:t xml:space="preserve">Why Uzbekistan Tashkent? A Confluence of Opportunity</w:t>
      </w:r>
    </w:p>
    <w:p>
      <w:pPr>
        <w:pStyle w:val="FirstParagraph"/>
      </w:pPr>
      <w:r>
        <w:t xml:space="preserve">The decision to pursue studies in Uzbekistan Tashkent is not merely geographical—it represents a strategic alignment of my academic goals with the nation's visionary development trajectory. Under President Shavkat Mirziyoyev’s administration, Uzbekistan Tashkent has implemented landmark reforms, including the 2019 Economic Strategy for Sustainable Development and the creation of Special Economic Zones in Tashkent that attract over $2 billion in foreign investment annually. What particularly resonates with me is Uzbekistan Tashkent's dual focus on preserving cultural heritage while aggressively modernizing—evident in projects like the restored Chorsu Market and the new Tashkent Metro Line 3. I am eager to immerse myself in this living laboratory of economic transition.</w:t>
      </w:r>
    </w:p>
    <w:p>
      <w:pPr>
        <w:pStyle w:val="BodyText"/>
      </w:pPr>
      <w:r>
        <w:t xml:space="preserve">Crucially, I have identified Tashkent International University (TIU) as my academic destination. Their Master of Business Administration program uniquely integrates Central Asian market studies with global business pedagogy, including courses like "Economic Policy Analysis in Post-Soviet States" taught by Dr. Alisher Karimov—a leading expert on Uzbekistan Tashkent’s trade diplomacy. The university’s partnership with the Tashkent Chamber of Commerce further guarantees real-world internship placements, a critical component missing from my current academic trajectory.</w:t>
      </w:r>
    </w:p>
    <w:bookmarkEnd w:id="21"/>
    <w:bookmarkStart w:id="22" w:name="X393ee60af3679f9f664a2e705f3115b98e8a455"/>
    <w:p>
      <w:pPr>
        <w:pStyle w:val="Heading2"/>
      </w:pPr>
      <w:r>
        <w:t xml:space="preserve">Personal Commitment to Cultural Integration</w:t>
      </w:r>
    </w:p>
    <w:p>
      <w:pPr>
        <w:pStyle w:val="FirstParagraph"/>
      </w:pPr>
      <w:r>
        <w:t xml:space="preserve">Baker's journey extends beyond academics. I have begun intensive Uzbek language studies through Duolingo and the Silk Road Institute, achieving A2 proficiency in six months—a testament to my dedication to meaningful cultural engagement. My research into Uzbekistan Tashkent’s sociocultural fabric revealed that sustainable business development requires deep local understanding. For instance, I studied how Tashkent-based startups like "Uzum" have leveraged traditional bazaar networks for digital expansion, a model I intend to analyze during my studies. This is not mere academic interest; it is a commitment to becoming an ally of Uzbekistan Tashkent’s development rather than an external observer.</w:t>
      </w:r>
    </w:p>
    <w:bookmarkEnd w:id="22"/>
    <w:bookmarkStart w:id="23" w:name="X7c15ba7102efb937ea248544c82d99df9dfc012"/>
    <w:p>
      <w:pPr>
        <w:pStyle w:val="Heading2"/>
      </w:pPr>
      <w:r>
        <w:t xml:space="preserve">Future Impact: Bridging Global Markets Through Uzbekistan Tashkent</w:t>
      </w:r>
    </w:p>
    <w:p>
      <w:pPr>
        <w:pStyle w:val="FirstParagraph"/>
      </w:pPr>
      <w:r>
        <w:t xml:space="preserve">Upon completing my degree in Uzbekistan Tashkent, I will establish "Baker Global Solutions," a consultancy specializing in facilitating European-Arab investments into Central Asian value chains. My immediate goal is to collaborate with the Tashkent Free Economic Zone to develop an SME mentorship program, drawing on lessons from TIU's entrepreneurship incubator. Long-term, I aim to position Uzbekistan Tashkent as a strategic nexus for sustainable trade—particularly in renewable energy infrastructure where Uzbekistan aims for 30% clean power by 2030. My presence here will not be temporary; it will be the foundation of my lifelong partnership with Uzbekistan.</w:t>
      </w:r>
    </w:p>
    <w:p>
      <w:pPr>
        <w:pStyle w:val="BodyText"/>
      </w:pPr>
      <w:r>
        <w:t xml:space="preserve">What distinguishes this Statement of Purpose is Baker’s unwavering focus on reciprocity. I do not seek to extract knowledge from Uzbekistan Tashkent but to contribute meaningfully to its growth narrative. My previous work with Fair Trade Coffee cooperatives in Kenya taught me that true partnership requires listening first—thus, I plan to spend my initial semester conducting community needs assessments across Tashkent's districts before proposing any initiatives. This humility aligns perfectly with Uzbekistan's national ethos of "mehrobontlik" (compassionate engagement) and its 2023 National Strategy for Cultural Preservation.</w:t>
      </w:r>
    </w:p>
    <w:bookmarkEnd w:id="23"/>
    <w:bookmarkStart w:id="24" w:name="conclusion-a-singular-path-forward"/>
    <w:p>
      <w:pPr>
        <w:pStyle w:val="Heading2"/>
      </w:pPr>
      <w:r>
        <w:t xml:space="preserve">Conclusion: A Singular Path Forward</w:t>
      </w:r>
    </w:p>
    <w:p>
      <w:pPr>
        <w:pStyle w:val="FirstParagraph"/>
      </w:pPr>
      <w:r>
        <w:t xml:space="preserve">In crafting this Statement of Purpose, I reaffirm that Uzbekistan Tashkent represents the irreplaceable intersection where my professional ambition meets a nation’s transformative journey. The cultural richness of Tashkent's historic districts, the innovative energy of its tech hubs like "Silk Road Innovation Park," and the intellectual rigor at institutions like TIU form an ecosystem unmatched in Central Asia. Baker is not just a name on an application—it signifies my pledge to become a bridge-builder between global markets and Uzbekistan’s future. I am prepared to embrace Tashkent's challenges with resilience, learn its languages with respect, and contribute tangible value to its development story.</w:t>
      </w:r>
    </w:p>
    <w:p>
      <w:pPr>
        <w:pStyle w:val="BodyText"/>
      </w:pPr>
      <w:r>
        <w:t xml:space="preserve">This Statement of Purpose is more than an essay; it is Baker's formal declaration of intent to become a permanent pillar in Uzbekistan Tashkent’s academic and economic advancement. I stand ready to join your community as both a student and future collaborator, committed to ensuring that the journey through Uzbekistan Tashkent becomes the defining chapter of my professional legacy—and ultimately, a catalyst for greater regional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2026-07-21T02:31:53Z</dcterms:created>
  <dcterms:modified xsi:type="dcterms:W3CDTF">2026-07-21T02:31:53Z</dcterms:modified>
</cp:coreProperties>
</file>

<file path=docProps/custom.xml><?xml version="1.0" encoding="utf-8"?>
<Properties xmlns="http://schemas.openxmlformats.org/officeDocument/2006/custom-properties" xmlns:vt="http://schemas.openxmlformats.org/officeDocument/2006/docPropsVTypes"/>
</file>