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6" w:name="Xdf9cfe1008ff6b901c19a943783bd2329e423aa"/>
    <w:p>
      <w:pPr>
        <w:pStyle w:val="Heading1"/>
      </w:pPr>
      <w:r>
        <w:t xml:space="preserve">Statement of Purpose: Pursuing a Banking Career in Canada Montreal</w:t>
      </w:r>
    </w:p>
    <w:p>
      <w:pPr>
        <w:pStyle w:val="FirstParagraph"/>
      </w:pPr>
      <w:r>
        <w:t xml:space="preserve">As I prepare this Statement of Purpose, I am writing with profound clarity about my professional trajectory and unwavering commitment to becoming an exceptional Banker within the dynamic financial ecosystem of Canada Montreal. This document represents not merely an application, but a comprehensive articulation of my qualifications, aspirations, and deep-seated conviction that Montreal stands as the ideal crucible for my banking career. In this Statement of Purpose, I will demonstrate how my expertise aligns with the unique opportunities present in Canada's financial hub and why Montreal specifically has become the focal point of my professional ambitions.</w:t>
      </w:r>
    </w:p>
    <w:bookmarkStart w:id="20" w:name="foundations-of-a-banking-career"/>
    <w:p>
      <w:pPr>
        <w:pStyle w:val="Heading2"/>
      </w:pPr>
      <w:r>
        <w:t xml:space="preserve">Foundations of a Banking Career</w:t>
      </w:r>
    </w:p>
    <w:p>
      <w:pPr>
        <w:pStyle w:val="FirstParagraph"/>
      </w:pPr>
      <w:r>
        <w:t xml:space="preserve">My journey toward becoming a Banker began during my undergraduate studies in Finance at the University of Toronto, where I immersed myself in courses spanning investment analysis, risk management, and international banking. However, it was an internship at RBC's Montreal branch that crystallized my calling. Witnessing firsthand how financial institutions navigate complex economic landscapes while serving diverse client needs—ranging from francophone entrepreneurs to multinational corporations—revealed the profound impact a Banker can have on community prosperity. This experience transformed theoretical knowledge into visceral purpose: I realized banking transcends transactional interactions to become a catalyst for economic mobility and social cohesion. My subsequent role as a Credit Analyst at BMO Financial Group further honed my ability to assess risk, develop tailored financial solutions, and build trust—core competencies I now recognize as essential for any Banker operating in Canada's sophisticated market.</w:t>
      </w:r>
    </w:p>
    <w:bookmarkEnd w:id="20"/>
    <w:bookmarkStart w:id="21" w:name="X7167529ae7acebd526be9655d62401c2af0111f"/>
    <w:p>
      <w:pPr>
        <w:pStyle w:val="Heading2"/>
      </w:pPr>
      <w:r>
        <w:t xml:space="preserve">Why Canada Montreal: A Strategic Convergence</w:t>
      </w:r>
    </w:p>
    <w:p>
      <w:pPr>
        <w:pStyle w:val="FirstParagraph"/>
      </w:pPr>
      <w:r>
        <w:t xml:space="preserve">While considering international banking opportunities, I deliberately prioritized Canada Montreal for several decisive reasons. First, Montreal represents a unique confluence of cultural richness and financial innovation unmatched elsewhere in North America. As one of Canada's top financial centers—home to over 30 major banks and fintech hubs—I am drawn to how the city balances French-Canadian traditions with cosmopolitan business acumen. This duality mirrors my own professional ethos: I believe successful banking requires both deep local understanding and global perspective. Second, Montreal’s thriving economy, supported by a stable Canadian financial regulatory framework and strategic location connecting North American markets to Europe and Latin America, creates unparalleled growth opportunities for a Banker committed to long-term client relationships. Unlike monolingual financial centers, Montreal’s bilingual environment demands the kind of cultural intelligence I’ve cultivated through 4 years of working with both English- and French-speaking clients—ensuring I can serve the city's diverse population authentically.</w:t>
      </w:r>
    </w:p>
    <w:bookmarkEnd w:id="21"/>
    <w:bookmarkStart w:id="22" w:name="alignment-with-canadian-financial-values"/>
    <w:p>
      <w:pPr>
        <w:pStyle w:val="Heading2"/>
      </w:pPr>
      <w:r>
        <w:t xml:space="preserve">Alignment with Canadian Financial Values</w:t>
      </w:r>
    </w:p>
    <w:p>
      <w:pPr>
        <w:pStyle w:val="FirstParagraph"/>
      </w:pPr>
      <w:r>
        <w:t xml:space="preserve">My professional philosophy resonates deeply with Canada’s banking ethos, which prioritizes ethical conduct, client-centric solutions, and economic inclusion. During my time at BMO, I spearheaded a project to develop simplified financial products for immigrant small businesses—a direct response to Montreal’s demographic reality where over 20% of residents are newcomers. This initiative increased service adoption by 35% among francophone entrepreneurs while adhering strictly to the Canadian Bankers Association's ethical guidelines. I have also actively studied Canada’s evolving regulatory landscape, including the Anti-Money Laundering Act and sustainable finance frameworks, ensuring my practice aligns with national standards that protect both institutions and communities. In Canada Montreal, where trust in banking is paramount but increasingly challenged by digital disruption, I am prepared to embody the Banker who bridges technology with human connection—using data analytics not as a replacement for empathy but as a tool to deepen client understanding.</w:t>
      </w:r>
    </w:p>
    <w:bookmarkEnd w:id="22"/>
    <w:bookmarkStart w:id="23" w:name="X27d0cef9737ba03a5a9e087f60c54880872e485"/>
    <w:p>
      <w:pPr>
        <w:pStyle w:val="Heading2"/>
      </w:pPr>
      <w:r>
        <w:t xml:space="preserve">Contributing to Montreal's Financial Ecosystem</w:t>
      </w:r>
    </w:p>
    <w:p>
      <w:pPr>
        <w:pStyle w:val="FirstParagraph"/>
      </w:pPr>
      <w:r>
        <w:t xml:space="preserve">I envision my role as a Banker in Canada Montreal extending beyond traditional responsibilities. The city is experiencing a fintech renaissance, with institutions like CIBC and Desjardins leading innovation in sustainable banking and digital services. My technical skills—including proficiency in SQL for client data analysis, experience with Salesforce CRM, and certification in AI-driven credit scoring tools—position me to contribute immediately to this evolution. However, my most valuable asset is my commitment to Montreal’s unique character: I plan to leverage my fluency in French (C1 level) and knowledge of local business customs during client engagements at the city’s historic Place Ville Marie district or emerging tech corridors like Quartier des Spectacles. Crucially, I aim to foster partnerships with organizations like Montreal International and the Canadian Chamber of Commerce, helping bridge Montreal’s financial sector with its vibrant immigrant entrepreneurship community—a demographic critical to Canada’s future economic resilience.</w:t>
      </w:r>
    </w:p>
    <w:bookmarkEnd w:id="23"/>
    <w:bookmarkStart w:id="24" w:name="professional-development-in-canada"/>
    <w:p>
      <w:pPr>
        <w:pStyle w:val="Heading2"/>
      </w:pPr>
      <w:r>
        <w:t xml:space="preserve">Professional Development in Canada</w:t>
      </w:r>
    </w:p>
    <w:p>
      <w:pPr>
        <w:pStyle w:val="FirstParagraph"/>
      </w:pPr>
      <w:r>
        <w:t xml:space="preserve">I recognize that a successful Banker must be a continuous learner, and I have meticulously planned my development within the Canadian context. I am pursuing the Chartered Financial Analyst (CFA) designation through the Montreal-based CFA Institute chapter, while also engaging with professional networks like The Association of Women in Finance (AWIF) to mentor emerging talent. My long-term vision includes contributing to Canada Montreal’s leadership pipeline by developing training modules on cross-cultural client management—a skill I’ve refined navigating both Anglophone and Francophone business environments. This aligns perfectly with my Statement of Purpose: not merely seeking employment, but actively shaping the future of banking in a city where financial institutions serve as pillars of social and economic stability.</w:t>
      </w:r>
    </w:p>
    <w:bookmarkEnd w:id="24"/>
    <w:bookmarkStart w:id="25" w:name="X2fc303d246687d184a95d922bb849ddf1908f0d"/>
    <w:p>
      <w:pPr>
        <w:pStyle w:val="Heading2"/>
      </w:pPr>
      <w:r>
        <w:t xml:space="preserve">Conclusion: A Commitment to Montreal's Financial Future</w:t>
      </w:r>
    </w:p>
    <w:p>
      <w:pPr>
        <w:pStyle w:val="FirstParagraph"/>
      </w:pPr>
      <w:r>
        <w:t xml:space="preserve">In closing, this Statement of Purpose encapsulates my unequivocal dedication to becoming a Banker who elevates Montreal’s status as Canada’s premier financial destination. My background equips me with the analytical rigor and interpersonal acumen required for today’s banking landscape, while my passion for Montreal stems from understanding it as more than a location—it is a living ecosystem of opportunity where ethical finance drives inclusive growth. I am prepared to immerse myself fully in Canada Montreal’s rhythms: mastering local regulatory nuances, embracing its cultural tapestry, and contributing meaningfully to a sector that shapes Canada’s economic identity. As I stand at the threshold of this career chapter, I am confident that my skills and vision make me not just a candidate for the role of Banker, but an investable asset in Montreal’s continued financial ascent. My journey as a Banker in Canada Montreal begins with this commitment—and concludes only when I have helped build a legacy of trust, innovation, and prosperity for the communities we serve.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 Canada Montreal</dc:title>
  <dc:creator/>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