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2ced33200ce70c722d3c6695534b2f4fef24b2"/>
    <w:p>
      <w:pPr>
        <w:pStyle w:val="Heading1"/>
      </w:pPr>
      <w:r>
        <w:t xml:space="preserve">Statement of Purpose: Pursuing a Banking Career in Chile Santiago</w:t>
      </w:r>
    </w:p>
    <w:p>
      <w:pPr>
        <w:pStyle w:val="FirstParagraph"/>
      </w:pPr>
      <w:r>
        <w:t xml:space="preserve">As I prepare to submit this Statement of Purpose, I am driven by a profound commitment to contribute meaningfully to the financial ecosystem of Chile Santiago. This document outlines my professional trajectory, strategic vision as an aspiring Banker, and unwavering dedication to fostering sustainable economic growth within Chile’s premier financial hub. My goal is clear: to become a trusted Banking professional who leverages expertise in risk management, client relationship development, and innovative financial solutions tailored specifically for the dynamic landscape of Santiago.</w:t>
      </w:r>
    </w:p>
    <w:p>
      <w:pPr>
        <w:pStyle w:val="BodyText"/>
      </w:pPr>
      <w:r>
        <w:t xml:space="preserve">With over five years of progressive experience in commercial banking across emerging markets—including roles at global institutions in Peru and Colombia—I have cultivated a deep understanding of the operational intricacies that define success in Latin American finance. My tenure as a Senior Relationship Manager at Banco de Crédito de América Latina equipped me with specialized skills in structuring credit facilities for SMEs, navigating complex regulatory frameworks, and delivering data-driven financial strategies that align with client objectives. These experiences have solidified my belief that effective banking transcends transactional interactions; it demands cultural intelligence, ethical rigor, and a commitment to community impact. In Chile Santiago—a city where 65% of the nation’s banking assets are concentrated—I am eager to apply this foundation to serve a market defined by its economic dynamism and evolving financial needs.</w:t>
      </w:r>
    </w:p>
    <w:p>
      <w:pPr>
        <w:pStyle w:val="BodyText"/>
      </w:pPr>
      <w:r>
        <w:t xml:space="preserve">What particularly draws me to Chile Santiago is its unique position as the nerve center of South America’s most stable economy. The city thrives at the intersection of traditional sectors like copper mining, forestry, and agriculture with cutting-edge fintech innovation. For instance, Santiago hosts the headquarters of all major Chilean banks—BancoEstado, Banco Santander Chile, and Banco de Chile—and serves as the epicenter for initiatives under the Central Bank’s (BCCh) regulatory modernization efforts. I have closely followed BCCh’s 2023 Digital Transformation Strategy, which mandates enhanced cybersecurity protocols and open-banking standards—a development that resonates deeply with my expertise in fintech integration. As a future Banker in Chile Santiago, I am prepared to champion these advancements while maintaining the personal touch that remains essential for client trust here.</w:t>
      </w:r>
    </w:p>
    <w:p>
      <w:pPr>
        <w:pStyle w:val="BodyText"/>
      </w:pPr>
      <w:r>
        <w:t xml:space="preserve">My approach as a Banker is rooted in three pillars critical to Chilean financial success: strategic market insight, ethical integrity, and client-centric innovation. In Santiago’s competitive environment, where over 300 financial institutions vie for prominence, differentiation stems from understanding local nuances. For example, I have studied the impact of Chile’s recent "Ley de Competencia en Servicios Financieros" on small business lending—a regulation that directly affects the portfolio management strategies I would employ. Furthermore, having navigated Chile’s stringent anti-money laundering (AML) requirements during my cross-border transactions with mining clients in Antofagasta, I recognize how compliance can be leveraged to build credibility. This knowledge positions me to guide Santiago-based enterprises through regulatory complexities while optimizing their financial health.</w:t>
      </w:r>
    </w:p>
    <w:p>
      <w:pPr>
        <w:pStyle w:val="BodyText"/>
      </w:pPr>
      <w:r>
        <w:t xml:space="preserve">Moreover, I am acutely aware that Chile Santiago’s banking sector faces evolving challenges requiring forward-thinking solutions. The city’s rising fintech adoption—evidenced by the 40% increase in digital banking users since 2021—demands Bankers who can bridge legacy systems with innovative platforms. My proficiency in data analytics, demonstrated through a recent project automating credit risk assessments for agricultural clients in Valparaíso, aligns perfectly with Santiago’s digital ambitions. I am particularly eager to contribute to initiatives like the BCCh’s "Plataforma de Datos Abiertos" (Open Data Platform), which empowers institutions to develop personalized financial products. As a Banker, I will advocate for solutions that prioritize financial inclusion—such as microloan programs for women-led SMEs in Santiago’s communes—thereby supporting Chile’s national goals under the "Chile 2050" economic plan.</w:t>
      </w:r>
    </w:p>
    <w:p>
      <w:pPr>
        <w:pStyle w:val="BodyText"/>
      </w:pPr>
      <w:r>
        <w:t xml:space="preserve">My commitment to Chile Santiago extends beyond professional objectives. I have immersed myself in the cultural fabric of this city through language studies (achieving C1 Spanish fluency) and community engagement, including volunteer work with Fundación Compartir, which provides financial literacy workshops in underserved Santiago neighborhoods. These experiences have deepened my respect for Chilean business ethics—where "confianza" (trust) is the cornerstone of all transactions—and reinforced my desire to operate with humility and local insight. I understand that a successful Banker in Chile Santiago does not merely manage accounts but cultivates enduring partnerships grounded in mutual respect.</w:t>
      </w:r>
    </w:p>
    <w:p>
      <w:pPr>
        <w:pStyle w:val="BodyText"/>
      </w:pPr>
      <w:r>
        <w:t xml:space="preserve">Looking ahead, I envision myself as a leader who will help shape Santiago’s banking future by fostering collaboration between traditional finance and emerging technologies. My immediate goal is to join an institution with strong roots in Chilean society—such as Banco de Chile or Credicorp Capital—to refine my expertise under seasoned mentors while contributing to initiatives like the "Santiago FinTech Hub." Long-term, I aim to spearhead sustainability-linked loan portfolios that support Santiago’s 2030 climate goals, demonstrating how ethical banking drives both profit and planetary health. This vision is not abstract; it is informed by my participation in the World Bank’s "Latin America Financial Inclusion Project," where I co-designed a credit scoring model for rural entrepreneurs—a framework I intend to adapt for Chilean urban challenges.</w:t>
      </w:r>
    </w:p>
    <w:p>
      <w:pPr>
        <w:pStyle w:val="BodyText"/>
      </w:pPr>
      <w:r>
        <w:t xml:space="preserve">In conclusion, my Statement of Purpose reflects a purposeful journey toward becoming an indispensable Banker in Chile Santiago. I bring not only technical competencies but also an authentic commitment to the city’s economic aspirations and cultural identity. The intersection of my professional acumen, strategic foresight, and dedication to Santiago’s unique financial ecosystem positions me to deliver immediate value while advancing the bank’s mission with integrity. I am eager to contribute my skills where they matter most—together with Chile Santiago, we will build a banking legacy defined by innovation, inclusion, and enduring trust.</w:t>
      </w:r>
    </w:p>
    <w:p>
      <w:pPr>
        <w:pStyle w:val="BodyText"/>
      </w:pPr>
      <w:r>
        <w:t xml:space="preserve">Thank you for considering my application. I welcome the opportunity to discuss how my vision aligns with your institution’s goals in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2026-07-23T11:38:32Z</dcterms:created>
  <dcterms:modified xsi:type="dcterms:W3CDTF">2026-07-23T11:38:32Z</dcterms:modified>
</cp:coreProperties>
</file>

<file path=docProps/custom.xml><?xml version="1.0" encoding="utf-8"?>
<Properties xmlns="http://schemas.openxmlformats.org/officeDocument/2006/custom-properties" xmlns:vt="http://schemas.openxmlformats.org/officeDocument/2006/docPropsVTypes"/>
</file>