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Cairo,</w:t>
      </w:r>
      <w:r>
        <w:t xml:space="preserve"> </w:t>
      </w:r>
      <w:r>
        <w:t xml:space="preserve">Egypt</w:t>
      </w:r>
    </w:p>
    <w:bookmarkStart w:id="20" w:name="X26fa04c32f82b86e795ee50b5648e01c6529238"/>
    <w:p>
      <w:pPr>
        <w:pStyle w:val="Heading1"/>
      </w:pPr>
      <w:r>
        <w:t xml:space="preserve">Statement of Purpose: Pursuing Excellence as a Banker in Egypt Cairo</w:t>
      </w:r>
    </w:p>
    <w:p>
      <w:pPr>
        <w:pStyle w:val="FirstParagraph"/>
      </w:pPr>
      <w:r>
        <w:t xml:space="preserve">The dynamic financial landscape of Egypt, particularly within the vibrant economic hub of Cairo, represents not merely a career opportunity but a profound calling for dedicated banking professionals committed to fostering sustainable growth and financial inclusion. This Statement of Purpose articulates my unwavering commitment to serve as a distinguished Banker within Egypt's evolving financial ecosystem, with Cairo as my strategic base for impact. As Egypt navigates its path toward economic resilience through initiatives like the Economic Reform Program and the ambitious Vision 2030, I am eager to contribute my expertise, ethical grounding, and deep understanding of both global banking standards and local market nuances to this critical mission.</w:t>
      </w:r>
    </w:p>
    <w:p>
      <w:pPr>
        <w:pStyle w:val="BodyText"/>
      </w:pPr>
      <w:r>
        <w:t xml:space="preserve">My academic foundation in Finance and International Banking from the American University in Cairo (AUC) provided more than theoretical knowledge; it immersed me in the realities of Egypt's financial sector. Courses like "Islamic Finance Principles," "Egyptian Financial Regulation," and "Risk Management for Emerging Markets" were not abstract exercises but vital tools for understanding the unique context of Cairo’s banks operating under the Central Bank of Egypt (CBE) framework. I dedicated myself to analyzing how institutions like Banque Misr and QNB Al Ahli adapt global best practices to serve Egypt's diverse population—from bustling micro-enterprises in Khan El Khalili to multinational corporations headquartered in New Cairo. This academic rigor was complemented by an internship at CIB (Commercial International Bank), where I directly observed the operational complexities of serving Cairo’s business community, including navigating FX constraints and supporting SMEs through the CBE's strategic credit facilities.</w:t>
      </w:r>
    </w:p>
    <w:p>
      <w:pPr>
        <w:pStyle w:val="BodyText"/>
      </w:pPr>
      <w:r>
        <w:t xml:space="preserve">My professional journey solidified my conviction that success as a Banker in Egypt Cairo demands more than technical skill; it requires cultural intelligence and a passion for client-centric solutions. At NBE (National Bank of Egypt), I supported the Corporate Banking team in developing tailored financing packages for agricultural exporters in Upper Egypt, understanding how their supply chains connected to Cairo’s export hubs. This experience underscored a critical truth: effective banking in Cairo transcends transactions—it builds trust, empowers local economies, and aligns with national priorities like food security and infrastructure development. I learned to navigate the nuances of Egyptian business culture—where relationships are paramount—and how to translate complex financial products into actionable value for clients, whether negotiating credit lines for a textile manufacturer in Helwan or advising on foreign direct investment (FDI) opportunities for a Cairo-based tech startup.</w:t>
      </w:r>
    </w:p>
    <w:p>
      <w:pPr>
        <w:pStyle w:val="BodyText"/>
      </w:pPr>
      <w:r>
        <w:t xml:space="preserve">What sets my approach apart is my commitment to ethical banking and financial inclusion, values deeply embedded in Egypt’s current strategic direction. I actively participated in AUC’s "Financial Inclusion Lab," developing proposals for mobile banking solutions targeting unbanked rural communities near Cairo—demonstrating that the future of Egyptian finance must be both innovative and inclusive. I recognize that Cairo is not just a city, but the nerve center driving Egypt’s economic transformation; banks here are catalysts for job creation, urban development (e.g., New Administrative Capital projects), and regional trade. My goal is to serve as a Banker who doesn’t just manage accounts, but actively contributes to this narrative—ensuring that every client interaction reflects Cairo’s spirit of innovation and resilience.</w:t>
      </w:r>
    </w:p>
    <w:p>
      <w:pPr>
        <w:pStyle w:val="BodyText"/>
      </w:pPr>
      <w:r>
        <w:t xml:space="preserve">As I prepare for this pivotal role, I am acutely aware of the challenges facing Egypt’s banking sector. Inflationary pressures, FX volatility, and the need for digital transformation require bankers who are agile problem-solvers. My certification in Credit Analysis (CFA Level II) and proficiency in SAP Banking modules equip me to assess credit risk with precision while leveraging technology to enhance service delivery—a necessity as Cairo’s banks rapidly adopt platforms like the CBE’s "e-Payment System." I am equally prepared to uphold the highest ethical standards, having studied the CBE’s Code of Conduct extensively, understanding that integrity is non-negotiable in building Cairo’s financial trust.</w:t>
      </w:r>
    </w:p>
    <w:p>
      <w:pPr>
        <w:pStyle w:val="BodyText"/>
      </w:pPr>
      <w:r>
        <w:t xml:space="preserve">Why Egypt Cairo? Because here, banking is not an abstract profession but a force for tangible national progress. From the historic corridors of Zamalek to the modern skyline of Sheikh Zayed City, every transaction I facilitate contributes to Egypt’s journey toward becoming a regional economic leader. Cairo’s unique blend of ancient heritage and modern ambition creates a fertile ground for bankers who prioritize both local relevance and global excellence—precisely where my skills converge with the market’s needs. I am not merely seeking a position; I am committing to be an integral part of Cairo’s financial renaissance as an ethical, client-focused Banker.</w:t>
      </w:r>
    </w:p>
    <w:p>
      <w:pPr>
        <w:pStyle w:val="BodyText"/>
      </w:pPr>
      <w:r>
        <w:t xml:space="preserve">My ultimate vision aligns seamlessly with Egypt’s aspirations: to build a banking sector that is resilient, inclusive, and internationally competitive. By leveraging my expertise in corporate finance, risk management, and digital innovation within the Egyptian context, I aim to help Cairo-based institutions unlock growth for SMEs—the backbone of Egypt’s economy—and support CBE initiatives like the "Digital Egypt" program. This Statement of Purpose is not just a declaration; it is a pledge to embody the highest standards of professionalism in every client interaction, every strategic recommendation, and every initiative I champion within Egypt Cairo’s vibrant financial ecosystem.</w:t>
      </w:r>
    </w:p>
    <w:p>
      <w:pPr>
        <w:pStyle w:val="BodyText"/>
      </w:pPr>
      <w:r>
        <w:t xml:space="preserve">As I look ahead, I envision myself as a trusted advisor to Egyptian businesses and individuals across Cairo—helping them navigate economic shifts while unlocking opportunities. My ambition is not personal advancement alone but contributing to a stronger, more equitable financial system that empowers all Egyptians. The opportunity to serve as a Banker in Egypt’s capital is both an honor and a responsibility I embrace wholeheartedly. I am ready to bring my dedication, expertise, and unwavering commitment to excellence to your institution, ensuring that every dollar lent or advised contributes meaningfully to Cairo’s—and Egypt’s—future.</w:t>
      </w:r>
    </w:p>
    <w:p>
      <w:pPr>
        <w:pStyle w:val="BodyText"/>
      </w:pPr>
      <w:r>
        <w:t xml:space="preserve">Through this Statement of Purpose, I reaffirm my resolve: To be a Banker who doesn’t just work in Egypt Cairo—but who actively shapes its financial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Cairo, Egypt</dc:title>
  <dc:creator/>
  <dc:language>en</dc:language>
  <cp:keywords/>
  <dcterms:created xsi:type="dcterms:W3CDTF">2026-07-23T10:34:45Z</dcterms:created>
  <dcterms:modified xsi:type="dcterms:W3CDTF">2026-07-23T10:34:45Z</dcterms:modified>
</cp:coreProperties>
</file>

<file path=docProps/custom.xml><?xml version="1.0" encoding="utf-8"?>
<Properties xmlns="http://schemas.openxmlformats.org/officeDocument/2006/custom-properties" xmlns:vt="http://schemas.openxmlformats.org/officeDocument/2006/docPropsVTypes"/>
</file>