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France</w:t>
      </w:r>
      <w:r>
        <w:t xml:space="preserve"> </w:t>
      </w:r>
      <w:r>
        <w:t xml:space="preserve">Paris</w:t>
      </w:r>
    </w:p>
    <w:bookmarkStart w:id="26" w:name="X4f441814f5b8b51fcc1e8386ce6f59ad2ff441f"/>
    <w:p>
      <w:pPr>
        <w:pStyle w:val="Heading1"/>
      </w:pPr>
      <w:r>
        <w:t xml:space="preserve">Statement of Purpose: Pursuing a Distinctive Banking Career in France Paris</w:t>
      </w:r>
    </w:p>
    <w:p>
      <w:pPr>
        <w:pStyle w:val="FirstParagraph"/>
      </w:pPr>
      <w:r>
        <w:t xml:space="preserve">The global financial landscape is defined by its most dynamic hubs, and for me, the pinnacle of professional aspiration lies firmly within the heart of Europe—Paris, France. This Statement of Purpose articulates my unwavering commitment to becoming a highly skilled and principled Banker within the prestigious financial ecosystem of France Paris. It reflects not merely a career choice, but a deep-seated alignment with the values, regulatory sophistication, and strategic importance that make Paris an indispensable center for international banking.</w:t>
      </w:r>
    </w:p>
    <w:bookmarkStart w:id="20" w:name="foundations-in-global-banking-excellence"/>
    <w:p>
      <w:pPr>
        <w:pStyle w:val="Heading2"/>
      </w:pPr>
      <w:r>
        <w:t xml:space="preserve">Foundations in Global Banking Excellence</w:t>
      </w:r>
    </w:p>
    <w:p>
      <w:pPr>
        <w:pStyle w:val="FirstParagraph"/>
      </w:pPr>
      <w:r>
        <w:t xml:space="preserve">My journey in finance began during my Master's in International Finance at ESCP Business School in London, where I immersed myself not only in the technical intricacies of corporate lending, risk management, and capital markets but also critically analyzed the evolving regulatory frameworks governing European finance. This academic foundation was significantly enriched by a pivotal internship at a major Swiss private bank with strong Parisian operations. Witnessing firsthand how French banks navigate the complex interplay between EU directives like MiFID II, GDPR data privacy regulations, and the nuanced expectations of high-net-worth clients in France Paris cemented my desire to contribute meaningfully within this specific environment. I understood that being a Banker here transcends transaction execution; it demands profound cultural intelligence, regulatory acumen, and an unwavering commitment to building long-term trust—a cornerstone of French banking tradition.</w:t>
      </w:r>
    </w:p>
    <w:bookmarkEnd w:id="20"/>
    <w:bookmarkStart w:id="21" w:name="Xb843da4ac843f3877a02e8ba7324a594da4cbae"/>
    <w:p>
      <w:pPr>
        <w:pStyle w:val="Heading2"/>
      </w:pPr>
      <w:r>
        <w:t xml:space="preserve">Why France Paris: The Confluence of Strategy and Tradition</w:t>
      </w:r>
    </w:p>
    <w:p>
      <w:pPr>
        <w:pStyle w:val="FirstParagraph"/>
      </w:pPr>
      <w:r>
        <w:t xml:space="preserve">France Paris is not just a location; it is a strategic imperative for my career as a Banker. As the historic and contemporary epicenter of European finance, Paris hosts the headquarters of global giants like BNP Paribas, Société Générale, and Crédit Agricole, alongside numerous specialized investment banks and fintech innovators. This unique concentration fosters an unparalleled environment for learning about cross-border transactions within the Eurozone and beyond. The city’s reputation for excellence in relationship banking—where the Banker serves as a trusted financial advisor rather than merely a service provider—is deeply resonant with my professional ethos. I am drawn to Paris specifically because it is where European finance meets global ambition, where French regulatory expertise shapes continental policy, and where the cultural emphasis on discretion, precision, and long-term partnership defines exceptional client service. My goal is not simply to work *in* Paris, but to become an integral part of its distinguished financial narrative as a dedicated Banker.</w:t>
      </w:r>
    </w:p>
    <w:bookmarkEnd w:id="21"/>
    <w:bookmarkStart w:id="22" w:name="X30228e0e952fb8bc1a8b360abd9f9dddec8972a"/>
    <w:p>
      <w:pPr>
        <w:pStyle w:val="Heading2"/>
      </w:pPr>
      <w:r>
        <w:t xml:space="preserve">Aligning Expertise with Parisian Banking Demands</w:t>
      </w:r>
    </w:p>
    <w:p>
      <w:pPr>
        <w:pStyle w:val="FirstParagraph"/>
      </w:pPr>
      <w:r>
        <w:t xml:space="preserve">I possess the technical capabilities and cultural understanding demanded by leading institutions in France. My fluency in French (C1 level) and English, combined with working knowledge of German, allows me to engage seamlessly with a diverse clientele across Europe. I am proficient in advanced risk assessment models, structured finance solutions for corporate clients, and the specific nuances of the French market—such as navigating local tax implications within cross-border deals or understanding the distinct preferences of Parisian business leaders. Crucially, I have developed a strong grasp of the regulatory landscape governing banking operations in France: from prudent capital requirements (CRD V) to anti-money laundering (AML) protocols that are meticulously enforced. This knowledge, paired with my experience managing portfolios for clients across multiple jurisdictions, positions me to contribute immediately as a Banker who understands both the global standards and the specific French context required for success. The ability to advise clients within the framework of French legal norms is non-negotiable, and I am prepared to operate with this understanding at its core.</w:t>
      </w:r>
    </w:p>
    <w:bookmarkEnd w:id="22"/>
    <w:bookmarkStart w:id="23" w:name="X5856621536d16705aa549c6fc01f1f23e39e2b2"/>
    <w:p>
      <w:pPr>
        <w:pStyle w:val="Heading2"/>
      </w:pPr>
      <w:r>
        <w:t xml:space="preserve">Embracing the Role of a Modern Banker in France Paris</w:t>
      </w:r>
    </w:p>
    <w:p>
      <w:pPr>
        <w:pStyle w:val="FirstParagraph"/>
      </w:pPr>
      <w:r>
        <w:t xml:space="preserve">My vision for my role as a Banker extends beyond conventional financial services. In France Paris, the most successful Bankers are strategic partners who anticipate client needs within the evolving economic terrain. I am particularly passionate about leveraging technology—within strict regulatory boundaries—to enhance client experience and operational efficiency, aligning with France's growing fintech sector centered in Paris. However, technology must always serve the human element: building genuine relationships based on mutual respect and understanding, a principle deeply embedded in French business culture. The 'banker' I aspire to be is one who listens intently to understand a client’s long-term vision within the French or European context, provides solutions that are not only financially sound but also culturally appropriate and ethically grounded, and fosters loyalty through consistent excellence—a hallmark of the most respected figures in Parisian finance.</w:t>
      </w:r>
    </w:p>
    <w:bookmarkEnd w:id="23"/>
    <w:bookmarkStart w:id="24" w:name="Xea57f33c91a2dd1623d2535288da5ab0d74ae6b"/>
    <w:p>
      <w:pPr>
        <w:pStyle w:val="Heading2"/>
      </w:pPr>
      <w:r>
        <w:t xml:space="preserve">Commitment to Contributing to France Paris' Financial Future</w:t>
      </w:r>
    </w:p>
    <w:p>
      <w:pPr>
        <w:pStyle w:val="FirstParagraph"/>
      </w:pPr>
      <w:r>
        <w:t xml:space="preserve">This Statement of Purpose is my formal declaration of intent. I am not seeking a generic banking position; I seek to become a valued member of the banking community within France Paris, contributing actively to its reputation for stability, innovation, and client-centric service. I am eager to learn from established leaders at institutions like Natixis or the major French universal banks that have mastered navigating both local and global markets. My long-term ambition is clear: to grow into a senior relationship management role where I can guide high-value clients through complex financial landscapes while actively participating in initiatives that strengthen Paris's position as a leading, responsible financial center within the European Union. The future of banking demands professionals who understand the city’s unique rhythm—where the Seine flows alongside capital markets—and I am determined to be one of them.</w:t>
      </w:r>
    </w:p>
    <w:bookmarkEnd w:id="24"/>
    <w:bookmarkStart w:id="25" w:name="conclusion-a-purposeful-path-forward"/>
    <w:p>
      <w:pPr>
        <w:pStyle w:val="Heading2"/>
      </w:pPr>
      <w:r>
        <w:t xml:space="preserve">Conclusion: A Purposeful Path Forward</w:t>
      </w:r>
    </w:p>
    <w:p>
      <w:pPr>
        <w:pStyle w:val="FirstParagraph"/>
      </w:pPr>
      <w:r>
        <w:t xml:space="preserve">In conclusion, my career path has been meticulously directed towards becoming a distinguished Banker within France Paris. This Statement of Purpose encapsulates my academic grounding, professional experiences, cultural fluency, and unwavering commitment to the highest standards of banking excellence as practiced in this exceptional city. I am ready to apply my skills, passion for client relationships, and deep respect for French financial traditions to contribute meaningfully from day one within your institution. The opportunity to serve as a Banker in Paris is not merely a career step; it is the realization of a purposeful journey towards becoming an indispensable part of France's vibrant financial future. I eagerly anticipate the possibility of contributing my dedication and expertise to the esteemed banking community in Paris, embodying the very essence of what it means to be a professional Banker within this remarkable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France Paris</dc:title>
  <dc:creator/>
  <dc:language>en</dc:language>
  <cp:keywords/>
  <dcterms:created xsi:type="dcterms:W3CDTF">2026-07-24T05:53:30Z</dcterms:created>
  <dcterms:modified xsi:type="dcterms:W3CDTF">2026-07-24T05:53:30Z</dcterms:modified>
</cp:coreProperties>
</file>

<file path=docProps/custom.xml><?xml version="1.0" encoding="utf-8"?>
<Properties xmlns="http://schemas.openxmlformats.org/officeDocument/2006/custom-properties" xmlns:vt="http://schemas.openxmlformats.org/officeDocument/2006/docPropsVTypes"/>
</file>