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India</w:t>
      </w:r>
      <w:r>
        <w:t xml:space="preserve"> </w:t>
      </w:r>
      <w:r>
        <w:t xml:space="preserve">Mumbai</w:t>
      </w:r>
    </w:p>
    <w:bookmarkStart w:id="25" w:name="Xad0c6722b21631e130e204181806e4abca6e211"/>
    <w:p>
      <w:pPr>
        <w:pStyle w:val="Heading1"/>
      </w:pPr>
      <w:r>
        <w:t xml:space="preserve">Statement of Purpose: Pursuing Excellence as a Banker in India Mumbai</w:t>
      </w:r>
    </w:p>
    <w:p>
      <w:pPr>
        <w:pStyle w:val="FirstParagraph"/>
      </w:pPr>
      <w:r>
        <w:t xml:space="preserve">As I prepare to submit this Statement of Purpose, I affirm that my professional journey has been meticulously aligned with the dynamic financial landscape of</w:t>
      </w:r>
      <w:r>
        <w:t xml:space="preserve"> </w:t>
      </w:r>
      <w:r>
        <w:rPr>
          <w:bCs/>
          <w:b/>
        </w:rPr>
        <w:t xml:space="preserve">India Mumbai</w:t>
      </w:r>
      <w:r>
        <w:t xml:space="preserve">. My aspiration to become a distinguished</w:t>
      </w:r>
      <w:r>
        <w:t xml:space="preserve"> </w:t>
      </w:r>
      <w:r>
        <w:rPr>
          <w:bCs/>
          <w:b/>
        </w:rPr>
        <w:t xml:space="preserve">Banker</w:t>
      </w:r>
      <w:r>
        <w:t xml:space="preserve"> </w:t>
      </w:r>
      <w:r>
        <w:t xml:space="preserve">transcends mere career choice; it represents a profound commitment to fueling India's economic growth through ethical financial stewardship. Mumbai, as the undisputed financial capital of India, is not merely my chosen workplace but the epicenter where global markets converge with emerging opportunities—a reality that has shaped my professional identity and ambitions.</w:t>
      </w:r>
    </w:p>
    <w:bookmarkStart w:id="20" w:name="X85341019537e7e261ff522fde5609eae455003a"/>
    <w:p>
      <w:pPr>
        <w:pStyle w:val="Heading2"/>
      </w:pPr>
      <w:r>
        <w:t xml:space="preserve">Academic Foundation: Bridging Theory and Indian Financial Context</w:t>
      </w:r>
    </w:p>
    <w:p>
      <w:pPr>
        <w:pStyle w:val="FirstParagraph"/>
      </w:pPr>
      <w:r>
        <w:t xml:space="preserve">My academic journey at the Institute of Chartered Financial Analysts (ICFAI) in Mumbai equipped me with a robust foundation in banking operations, risk management, and regulatory frameworks. Courses like "Indian Banking System &amp; Policy" and "Financial Markets of South Asia" immersed me in the nuances of RBI guidelines, NPA mitigation strategies, and India's evolving fintech ecosystem. What distinguished my studies was an intensive research project analyzing how Mumbai-based banks navigated the 2016 demonetization crisis—revealing how localized decision-making within India’s financial hub mitigated nationwide economic disruption. This work cemented my understanding that effective banking in</w:t>
      </w:r>
      <w:r>
        <w:t xml:space="preserve"> </w:t>
      </w:r>
      <w:r>
        <w:rPr>
          <w:bCs/>
          <w:b/>
        </w:rPr>
        <w:t xml:space="preserve">India Mumbai</w:t>
      </w:r>
      <w:r>
        <w:t xml:space="preserve"> </w:t>
      </w:r>
      <w:r>
        <w:t xml:space="preserve">demands contextual expertise beyond textbook principles.</w:t>
      </w:r>
    </w:p>
    <w:bookmarkEnd w:id="20"/>
    <w:bookmarkStart w:id="21" w:name="X00a27906008e5b580985d83ac55f0a483a79833"/>
    <w:p>
      <w:pPr>
        <w:pStyle w:val="Heading2"/>
      </w:pPr>
      <w:r>
        <w:t xml:space="preserve">Professional Evolution: Mastering the Mumbai Banking Ecosystem</w:t>
      </w:r>
    </w:p>
    <w:p>
      <w:pPr>
        <w:pStyle w:val="FirstParagraph"/>
      </w:pPr>
      <w:r>
        <w:t xml:space="preserve">My five years at HDFC Bank’s Corporate Banking Division in South Mumbai have been transformative. I transitioned from a junior relationship manager to a team lead handling portfolios exceeding ₹1,500 crore across key sectors—manufacturing, infrastructure, and renewable energy. Crucially, I navigated the unique challenges of</w:t>
      </w:r>
      <w:r>
        <w:t xml:space="preserve"> </w:t>
      </w:r>
      <w:r>
        <w:rPr>
          <w:bCs/>
          <w:b/>
        </w:rPr>
        <w:t xml:space="preserve">India Mumbai</w:t>
      </w:r>
      <w:r>
        <w:t xml:space="preserve">: managing client relationships during monsoon disruptions that paralyzed transportation networks, implementing digital onboarding solutions for clients stranded by pandemic lockdowns (a critical pivot when physical branches were inaccessible), and resolving cross-border transactions affected by global liquidity shocks. One pivotal experience involved restructuring a ₹450 crore loan for a Mahindra Group subsidiary during the 2023 liquidity crunch. By collaborating with Mumbai’s central bank liaison team, I devised a refinancing solution that preserved employment for 1,800 workers while ensuring RBI compliance—a testament to how Mumbai’s interconnected banking ecosystem enables decisive action.</w:t>
      </w:r>
    </w:p>
    <w:p>
      <w:pPr>
        <w:pStyle w:val="BodyText"/>
      </w:pPr>
      <w:r>
        <w:t xml:space="preserve">My role extended beyond transactional banking. As a member of the Digital Transformation Task Force at HDFC’s Mumbai headquarters, I spearheaded the launch of "Mumbai Connect," an AI-driven client portal for MSMEs that reduced loan processing time by 65%. This initiative directly addressed a systemic gap in</w:t>
      </w:r>
      <w:r>
        <w:t xml:space="preserve"> </w:t>
      </w:r>
      <w:r>
        <w:rPr>
          <w:bCs/>
          <w:b/>
        </w:rPr>
        <w:t xml:space="preserve">India Mumbai</w:t>
      </w:r>
      <w:r>
        <w:t xml:space="preserve">: the digital divide among small businesses operating in suburban zones like Thane and Navi Mumbai. By designing localized onboarding workshops for non-English-speaking entrepreneurs, we expanded access to credit—proving that innovation must be culturally embedded to thrive in India’s most complex financial marketplace.</w:t>
      </w:r>
    </w:p>
    <w:bookmarkEnd w:id="21"/>
    <w:bookmarkStart w:id="22" w:name="X40f46e6a62a98e33df79c7c9eefa16d86fc7ff3"/>
    <w:p>
      <w:pPr>
        <w:pStyle w:val="Heading2"/>
      </w:pPr>
      <w:r>
        <w:t xml:space="preserve">Why Mumbai? The Unmatched Convergence of Opportunity</w:t>
      </w:r>
    </w:p>
    <w:p>
      <w:pPr>
        <w:pStyle w:val="FirstParagraph"/>
      </w:pPr>
      <w:r>
        <w:t xml:space="preserve">Mumbai is not just a location; it is the gravitational center of India’s financial universe. As the headquarters for 14 scheduled banks, the Bombay Stock Exchange, and global institutions like JPMorgan Chase’s Asia-Pacific hub, Mumbai offers an unparalleled ecosystem for banking excellence. In my tenure here, I’ve witnessed how proximity to RBI offices enables real-time policy adaptation—a luxury unavailable in tier-2 cities. When India introduced the UPI 2.0 framework in 2023, Mumbai-based banks like ICICI and Kotak executed rollouts within days due to seamless coordination with central bank technocrats. This agility, born of Mumbai’s density, is why I remain steadfastly committed to building my career here.</w:t>
      </w:r>
    </w:p>
    <w:p>
      <w:pPr>
        <w:pStyle w:val="BodyText"/>
      </w:pPr>
      <w:r>
        <w:t xml:space="preserve">Moreover, Mumbai’s cultural diversity mirrors India’s economic tapestry. Managing a client base spanning Marathi contractors in Thane, Gujarati exporters in Bandra, and multinational tech firms on Nariman Point has honed my ability to navigate regional sensitivities within a unified banking framework. This is the essence of being a</w:t>
      </w:r>
      <w:r>
        <w:t xml:space="preserve"> </w:t>
      </w:r>
      <w:r>
        <w:rPr>
          <w:bCs/>
          <w:b/>
        </w:rPr>
        <w:t xml:space="preserve">Banker</w:t>
      </w:r>
      <w:r>
        <w:t xml:space="preserve"> </w:t>
      </w:r>
      <w:r>
        <w:t xml:space="preserve">in modern India—synthesizing local insights with global standards. Mumbai provides the ideal laboratory for this synthesis, where every day presents new lessons in balancing tradition and innovation.</w:t>
      </w:r>
    </w:p>
    <w:bookmarkEnd w:id="22"/>
    <w:bookmarkStart w:id="23" w:name="X571852a94b12005df8deae5d9627eefa90770a1"/>
    <w:p>
      <w:pPr>
        <w:pStyle w:val="Heading2"/>
      </w:pPr>
      <w:r>
        <w:t xml:space="preserve">Future Vision: Contributing to India’s Banking Renaissance</w:t>
      </w:r>
    </w:p>
    <w:p>
      <w:pPr>
        <w:pStyle w:val="FirstParagraph"/>
      </w:pPr>
      <w:r>
        <w:t xml:space="preserve">This Statement of Purpose is a roadmap to my next chapter: leading Mumbai’s next wave of inclusive banking growth. My short-term goal is to spearhead the "Mumbai Financial Inclusion Initiative," expanding credit access for women-led micro-enterprises in low-income neighborhoods like Dharavi and Govandi through tailored product design and blockchain-enabled collateral management. Long-term, I aim to establish a Mumbai-based incubator partnering with SBI’s Innovation Hub to nurture fintech startups solving rural India’s last-mile banking challenges—a solution that would leverage Mumbai’s infrastructure while creating nationwide impact.</w:t>
      </w:r>
    </w:p>
    <w:p>
      <w:pPr>
        <w:pStyle w:val="BodyText"/>
      </w:pPr>
      <w:r>
        <w:t xml:space="preserve">I understand that as a</w:t>
      </w:r>
      <w:r>
        <w:t xml:space="preserve"> </w:t>
      </w:r>
      <w:r>
        <w:rPr>
          <w:bCs/>
          <w:b/>
        </w:rPr>
        <w:t xml:space="preserve">Banker</w:t>
      </w:r>
      <w:r>
        <w:t xml:space="preserve"> </w:t>
      </w:r>
      <w:r>
        <w:t xml:space="preserve">in</w:t>
      </w:r>
      <w:r>
        <w:t xml:space="preserve"> </w:t>
      </w:r>
      <w:r>
        <w:rPr>
          <w:bCs/>
          <w:b/>
        </w:rPr>
        <w:t xml:space="preserve">India Mumbai</w:t>
      </w:r>
      <w:r>
        <w:t xml:space="preserve">, my role transcends profit generation. It is about safeguarding trust in a system that underpins India’s $3.7 trillion economy. Every loan approved, every financial literacy workshop conducted in Mumbai’s community centers, and every regulatory compliance implemented reflects this responsibility. My ultimate aspiration is to become a leader who embodies the highest standards of banking ethics—where Mumbai’s legacy of financial innovation becomes synonymous with inclusive growth for all Indians.</w:t>
      </w:r>
    </w:p>
    <w:bookmarkEnd w:id="23"/>
    <w:bookmarkStart w:id="24" w:name="X5239a9f02f5446a179fd28ee8515d72368165e2"/>
    <w:p>
      <w:pPr>
        <w:pStyle w:val="Heading2"/>
      </w:pPr>
      <w:r>
        <w:t xml:space="preserve">Conclusion: A Commitment Rooted in Mumbai's Spirit</w:t>
      </w:r>
    </w:p>
    <w:p>
      <w:pPr>
        <w:pStyle w:val="FirstParagraph"/>
      </w:pPr>
      <w:r>
        <w:t xml:space="preserve">Mumbai taught me that banking is not merely about numbers—it is about people. From the bustling floors of Nariman Point to the quiet corridors of suburban branches, I have seen how financial decisions ripple through communities. My Statement of Purpose is not a document; it is a declaration that I am prepared to contribute my skills, empathy, and relentless drive to Mumbai’s banking ecosystem. In this city where ambition meets execution daily, I stand ready to serve as a trusted</w:t>
      </w:r>
      <w:r>
        <w:t xml:space="preserve"> </w:t>
      </w:r>
      <w:r>
        <w:rPr>
          <w:bCs/>
          <w:b/>
        </w:rPr>
        <w:t xml:space="preserve">Banker</w:t>
      </w:r>
      <w:r>
        <w:t xml:space="preserve">, advancing India’s financial future from the heart of its most vital economic engine. The time is now for purpose-driven banking in</w:t>
      </w:r>
      <w:r>
        <w:t xml:space="preserve"> </w:t>
      </w:r>
      <w:r>
        <w:rPr>
          <w:bCs/>
          <w:b/>
        </w:rPr>
        <w:t xml:space="preserve">India Mumbai</w:t>
      </w:r>
      <w:r>
        <w:t xml:space="preserve">—and I am committed to being at the forefront.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India Mumbai</dc:title>
  <dc:creator/>
  <dc:language>en</dc:language>
  <cp:keywords/>
  <dcterms:created xsi:type="dcterms:W3CDTF">2025-12-10T10:17:25Z</dcterms:created>
  <dcterms:modified xsi:type="dcterms:W3CDTF">2025-12-10T10:17:25Z</dcterms:modified>
</cp:coreProperties>
</file>

<file path=docProps/custom.xml><?xml version="1.0" encoding="utf-8"?>
<Properties xmlns="http://schemas.openxmlformats.org/officeDocument/2006/custom-properties" xmlns:vt="http://schemas.openxmlformats.org/officeDocument/2006/docPropsVTypes"/>
</file>