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X05717325ee6d85d5c82300c8e55239c3225e5f9"/>
    <w:p>
      <w:pPr>
        <w:pStyle w:val="Heading1"/>
      </w:pPr>
      <w:r>
        <w:t xml:space="preserve">Statement of Purpose for Banking Career in India New Delhi</w:t>
      </w:r>
    </w:p>
    <w:p>
      <w:pPr>
        <w:pStyle w:val="FirstParagraph"/>
      </w:pPr>
      <w:r>
        <w:t xml:space="preserve">As I prepare this Statement of Purpose, I am filled with profound enthusiasm for embarking on a distinguished career as a Banker within the dynamic financial landscape of India New Delhi. This document represents not merely an application, but a testament to my unwavering commitment to elevate the banking profession in one of the world's most strategically significant financial hubs. The confluence of India's economic transformation and New Delhi's position as the nation's political and financial nerve center creates an unparalleled opportunity for dedicated professionals like myself to make meaningful contributions as a Banker.</w:t>
      </w:r>
    </w:p>
    <w:bookmarkStart w:id="20" w:name="X56abaaf14739f3666ddaf409468e6ec46e014f8"/>
    <w:p>
      <w:pPr>
        <w:pStyle w:val="Heading2"/>
      </w:pPr>
      <w:r>
        <w:t xml:space="preserve">Professional Foundation in Banking Excellence</w:t>
      </w:r>
    </w:p>
    <w:p>
      <w:pPr>
        <w:pStyle w:val="FirstParagraph"/>
      </w:pPr>
      <w:r>
        <w:t xml:space="preserve">My academic journey at the Indian Institute of Management (IIM) Ahmedabad, where I earned a Master of Business Administration with a specialization in Financial Services, provided rigorous grounding in banking operations and regulatory frameworks. Courses such as Advanced Commercial Banking, Risk Management Systems, and Financial Derivatives equipped me with analytical tools to navigate complex financial ecosystems. During my internship at State Bank of India's Corporate Banking Division in New Delhi, I directly assisted senior Bankers in structuring credit facilities for Fortune 500 companies operating across the National Capital Region. This experience crystallized my understanding that modern banking transcends transactional services—it demands strategic advisory capabilities that drive national economic progress.</w:t>
      </w:r>
    </w:p>
    <w:bookmarkEnd w:id="20"/>
    <w:bookmarkStart w:id="21" w:name="X93aaff975b3ae15116fc5732ba217102661251e"/>
    <w:p>
      <w:pPr>
        <w:pStyle w:val="Heading2"/>
      </w:pPr>
      <w:r>
        <w:t xml:space="preserve">The New Delhi Imperative: Where Banking Meets National Vision</w:t>
      </w:r>
    </w:p>
    <w:p>
      <w:pPr>
        <w:pStyle w:val="FirstParagraph"/>
      </w:pPr>
      <w:r>
        <w:t xml:space="preserve">What distinguishes India New Delhi as the epicenter for my banking aspirations is its unique role in shaping India's financial destiny. As the administrative capital housing the Reserve Bank of India, Ministry of Finance, and headquarters of all major public sector banks, New Delhi operates at the confluence of policy formulation and market execution. My research into recent RBI initiatives—such as Project Utkarsh for digital banking infrastructure and Financial Inclusion Campaigns—revealed how New Delhi-based Bankers serve as pivotal catalysts for nationwide economic inclusion. I am particularly inspired by the government's "Digital India" initiative, where financial institutions in New Delhi are pioneering AI-driven credit assessment models that have already empowered over 50 million small businesses across rural and urban India.</w:t>
      </w:r>
    </w:p>
    <w:bookmarkEnd w:id="21"/>
    <w:bookmarkStart w:id="22" w:name="X4c9f9b46b972bee091990c13a2f229ef0dd3bd6"/>
    <w:p>
      <w:pPr>
        <w:pStyle w:val="Heading2"/>
      </w:pPr>
      <w:r>
        <w:t xml:space="preserve">Alignment with Banking Values in the Indian Context</w:t>
      </w:r>
    </w:p>
    <w:p>
      <w:pPr>
        <w:pStyle w:val="FirstParagraph"/>
      </w:pPr>
      <w:r>
        <w:t xml:space="preserve">The core ethos of a Banker in India New Delhi extends beyond profitability to encompass social responsibility. My volunteer work at Seva Bharat, a non-profit supporting financial literacy programs in Delhi's slums, taught me that ethical banking practices directly correlate with sustainable community development. I witnessed firsthand how a single Banker's initiative to introduce low-cost savings accounts enabled 300+ families to establish emergency funds—a microcosm of the macro impact achievable through responsible banking. This experience solidified my conviction that a modern Banker must embody trust, integrity, and strategic foresight—qualities deeply embedded in India's banking traditions since the founding of the Imperial Bank of India.</w:t>
      </w:r>
    </w:p>
    <w:bookmarkEnd w:id="22"/>
    <w:bookmarkStart w:id="23" w:name="Xc1b3dd148f1e5b0f1d512d22c4fdeae206c0eb4"/>
    <w:p>
      <w:pPr>
        <w:pStyle w:val="Heading2"/>
      </w:pPr>
      <w:r>
        <w:t xml:space="preserve">Future Vision: Advancing Banking in New Delhi</w:t>
      </w:r>
    </w:p>
    <w:p>
      <w:pPr>
        <w:pStyle w:val="FirstParagraph"/>
      </w:pPr>
      <w:r>
        <w:t xml:space="preserve">My long-term vision positions me as a future leader who will bridge traditional banking wisdom with India's digital revolution. I aim to specialize in inclusive finance solutions tailored for New Delhi's unique demographic tapestry—serving both high-net-worth individuals in South Delhi and migrant laborers in construction hubs like Noida. The RBI's recent guidelines on "Bharat QR" interoperability and the National Payments Corporation of India's innovations present perfect opportunities to develop scalable financial products. I envision spearheading a new segment for MSME credit scoring that integrates GST data with local market intelligence—a solution urgently needed by over 60% of Delhi's 1.5 million small enterprises according to recent FICCI reports.</w:t>
      </w:r>
    </w:p>
    <w:bookmarkEnd w:id="23"/>
    <w:bookmarkStart w:id="24" w:name="X63f43479cc8dd8d90a2c40e5754292363631077"/>
    <w:p>
      <w:pPr>
        <w:pStyle w:val="Heading2"/>
      </w:pPr>
      <w:r>
        <w:t xml:space="preserve">Why India New Delhi? The Strategic Convergence</w:t>
      </w:r>
    </w:p>
    <w:p>
      <w:pPr>
        <w:pStyle w:val="FirstParagraph"/>
      </w:pPr>
      <w:r>
        <w:t xml:space="preserve">India New Delhi offers a synergistic environment that cannot be replicated elsewhere. Unlike Mumbai's focus on capital markets or Bengaluru's tech-centric banking, New Delhi uniquely combines policy-making agility with diverse client demographics—making it the ideal crucible for holistic banking development. The city's concentration of financial regulators, multinational banks (including Citi, HSBC), and indigenous institutions like HDFC Bank creates an ecosystem where innovative practices can rapidly translate into national frameworks. As a Banker in India New Delhi, I would directly contribute to shaping the next generation of banking standards through participation in RBI working groups and collaboration with NITI Aayog's financial inclusion task forces.</w:t>
      </w:r>
    </w:p>
    <w:bookmarkEnd w:id="24"/>
    <w:bookmarkStart w:id="25" w:name="Xa4adfff7310088666360af0d7c39ac3d6d6b9c5"/>
    <w:p>
      <w:pPr>
        <w:pStyle w:val="Heading2"/>
      </w:pPr>
      <w:r>
        <w:t xml:space="preserve">Conclusion: A Commitment to Banking Excellence</w:t>
      </w:r>
    </w:p>
    <w:p>
      <w:pPr>
        <w:pStyle w:val="FirstParagraph"/>
      </w:pPr>
      <w:r>
        <w:t xml:space="preserve">This Statement of Purpose is my formal declaration of intent to become a transformative Banker in India New Delhi's premier financial institutions. I recognize that the role demands not just technical proficiency but cultural intelligence—understanding how banking services intersect with India's diverse social fabric from the lanes of Old Delhi to the corporate towers of Gurgaon. My academic rigor, hands-on experience in New Delhi's financial district, and passion for inclusive growth position me to immediately contribute as a Banker who values both balance sheet performance and social impact.</w:t>
      </w:r>
    </w:p>
    <w:p>
      <w:pPr>
        <w:pStyle w:val="BodyText"/>
      </w:pPr>
      <w:r>
        <w:t xml:space="preserve">India's banking sector stands at an inflection point where digital disruption meets centuries-old trust. I am eager to be part of this evolution as a Banker who will uphold the highest standards while pioneering solutions that serve India's vast population. The opportunity to grow my career within New Delhi's financial ecosystem—where every transaction echoes the nation's economic heartbeat—represents not just a professional milestone, but a lifelong commitment to advancing India's financial sovereignty. I pledge to bring the same dedication, innovation, and ethical rigor that defines the finest Bankers in India New Delhi to every client relationship and strategic initiative.</w:t>
      </w:r>
    </w:p>
    <w:p>
      <w:pPr>
        <w:pStyle w:val="BodyText"/>
      </w:pPr>
      <w:r>
        <w:t xml:space="preserve">This Statement of Purpose reflects my authentic commitment to becoming a distinguished Banker who will contribute meaningfully to India's financial progress from the heart of New Delhi.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India New Delhi</dc:title>
  <dc:creator/>
  <dc:language>en</dc:language>
  <cp:keywords/>
  <dcterms:created xsi:type="dcterms:W3CDTF">2026-07-21T14:52:48Z</dcterms:created>
  <dcterms:modified xsi:type="dcterms:W3CDTF">2026-07-21T14:52:48Z</dcterms:modified>
</cp:coreProperties>
</file>

<file path=docProps/custom.xml><?xml version="1.0" encoding="utf-8"?>
<Properties xmlns="http://schemas.openxmlformats.org/officeDocument/2006/custom-properties" xmlns:vt="http://schemas.openxmlformats.org/officeDocument/2006/docPropsVTypes"/>
</file>