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d6c1e914b18c963dde899b8a82d54b53b17de05"/>
    <w:p>
      <w:pPr>
        <w:pStyle w:val="Heading1"/>
      </w:pPr>
      <w:r>
        <w:t xml:space="preserve">Statement of Purpose: Pursuing a Career as a Banker in Iran Tehran</w:t>
      </w:r>
    </w:p>
    <w:p>
      <w:pPr>
        <w:pStyle w:val="FirstParagraph"/>
      </w:pPr>
      <w:r>
        <w:t xml:space="preserve">As I prepare to submit this Statement of Purpose, I affirm my unwavering commitment to building a distinguished career as a Banker within the dynamic financial ecosystem of Iran Tehran. This document serves as the cornerstone of my professional aspiration—a dedication forged through academic rigor, practical insight into Iran's evolving economic landscape, and an intimate understanding of Tehran's pivotal role as the nation's financial capital. My journey toward becoming a trusted Banking professional in this vibrant metropolis is not merely a career choice but a profound alignment with Iran’s economic future.</w:t>
      </w:r>
    </w:p>
    <w:p>
      <w:pPr>
        <w:pStyle w:val="BodyText"/>
      </w:pPr>
      <w:r>
        <w:t xml:space="preserve">The significance of banking in Iran cannot be overstated. As the central hub for commerce, investment, and monetary policy implementation, Tehran anchors Iran's financial infrastructure. With over 17 million residents and home to 65% of the nation's banking institutions—including flagship entities like Bank Melli Iran and Tejarat Bank—Tehran represents a nexus where global finance meets local economic ambition. In this context, the role of a modern Banker transcends transactional duties; it demands strategic vision, cultural intelligence, and ethical stewardship to navigate Iran’s unique regulatory environment while fostering sustainable growth. My academic background in International Finance from the University of Tehran, coupled with internships at Parsian Bank's corporate division, has equipped me with technical proficiency in Islamic banking frameworks and cross-border trade finance—skills directly applicable to Tehran's market demands.</w:t>
      </w:r>
    </w:p>
    <w:p>
      <w:pPr>
        <w:pStyle w:val="BodyText"/>
      </w:pPr>
      <w:r>
        <w:t xml:space="preserve">What distinguishes my approach is my deep-rooted understanding of Iran Tehran’s economic complexities. During my fieldwork for a university research project on SME financing in Tehran’s industrial zones, I observed how traditional banking models often failed to serve artisanal cooperatives in Shemiranat and Rey. This experience crystallized my conviction that a Banker must be both an analyst and a community partner. For instance, I collaborated with the Tehran Chamber of Commerce to design microloan templates for handicraft exporters—reducing processing times by 40% while maintaining Sharia compliance. Such initiatives reflect my belief that effective banking in Iran Tehran requires innovation within cultural and regulatory boundaries. I am eager to apply this insight at an institution driving Iran’s financial inclusion agenda, where every transaction influences livelihoods across the capital.</w:t>
      </w:r>
    </w:p>
    <w:p>
      <w:pPr>
        <w:pStyle w:val="BodyText"/>
      </w:pPr>
      <w:r>
        <w:t xml:space="preserve">My professional philosophy centers on integrity, adaptability, and customer-centric service—principles I have consistently demonstrated in my banking internships. At Bank Saderat's Tehran branch during the 2023 inflationary period, I assisted a family-owned textile firm in restructuring its debt through Iran’s Central Bank’s stabilization program. By analyzing cash flow patterns and negotiating flexible repayment terms, we preserved 150 jobs amid market volatility. This outcome exemplifies how a Banker in Iran Tehran must balance commercial objectives with social responsibility. I recognize that trust is the currency of our profession; in a market where 78% of Iranians prioritize ethical banking relationships (per 2023 Central Bank surveys), my commitment to transparency will be instrumental in building long-term client partnerships.</w:t>
      </w:r>
    </w:p>
    <w:p>
      <w:pPr>
        <w:pStyle w:val="BodyText"/>
      </w:pPr>
      <w:r>
        <w:t xml:space="preserve">Moreover, Iran Tehran’s strategic position as a bridge between Asia and the Middle East intensifies the need for culturally astute Banking professionals. My fluency in English, Arabic, and Persian enables me to facilitate transactions with international partners—particularly from Gulf Cooperation Council nations—while respecting local business customs. I have studied how Tehran’s newly established financial free zones (e.g., Tehran International Financial Center) require Bankers who understand both global standards and Iran’s specific economic corridors. My proposal for a trade finance hub at the Iran-Europe Business Center in Tehran, drafted during my academic tenure, was praised by faculty for its practicality in leveraging the Chabahar Port’s connectivity to Eurasian markets. I am prepared to contribute such strategic thinking as a Banker committed to elevating Tehran's global financial standing.</w:t>
      </w:r>
    </w:p>
    <w:p>
      <w:pPr>
        <w:pStyle w:val="BodyText"/>
      </w:pPr>
      <w:r>
        <w:t xml:space="preserve">This Statement of Purpose is more than an application; it is a pledge. I pledge to uphold the highest ethical standards in Iran Tehran’s banking sector, where regulatory changes—from the 2022 Digital Banking Framework to recent sanctions-related compliance protocols—demand vigilant professionalism. I have dedicated myself to mastering these frameworks through continuous certification courses (including CFA Level II and Islamic Finance Certification from Iran’s Institute of Banking Studies). I seek an organization that values this commitment, such as a progressive institution in Tehran actively investing in digital transformation while preserving human-centric service—a balance vital for Iran’s next economic phase.</w:t>
      </w:r>
    </w:p>
    <w:p>
      <w:pPr>
        <w:pStyle w:val="BodyText"/>
      </w:pPr>
      <w:r>
        <w:t xml:space="preserve">Looking ahead, my long-term vision aligns with Iran Tehran’s national development goals. I aim to champion financial literacy initiatives across the capital’s underserved communities, building on projects like the Central Bank’s "Tehran Financial Education Network." As a future Banker, I will collaborate with fintech innovators in Tehran to deploy AI-driven credit scoring models tailored for agricultural cooperatives—a critical sector for Iran's food security. Ultimately, I aspire to contribute to policies that position Iran Tehran not just as a regional financial center but as an exemplar of inclusive growth where banking serves every citizen’s potential.</w:t>
      </w:r>
    </w:p>
    <w:p>
      <w:pPr>
        <w:pStyle w:val="BodyText"/>
      </w:pPr>
      <w:r>
        <w:t xml:space="preserve">My journey has been purposefully oriented toward this moment. From analyzing Tehran’s market trends at the University of Tehran’s Economic Research Institute to implementing solutions in bustling branches across the city, I have proven my readiness to serve as a Banker who understands that Iran Tehran is more than a location—it is the heartbeat of our nation’s economic resilience. I approach this opportunity not merely as a career step but as an honor to contribute to the very foundation upon which Iran’s prosperity rests. This Statement of Purpose embodies my conviction: that in Iran Tehran, where every transaction carries cultural weight and economic consequence, I am prepared to be a Banker who delivers excellence with empathy.</w:t>
      </w:r>
    </w:p>
    <w:p>
      <w:pPr>
        <w:pStyle w:val="BodyText"/>
      </w:pPr>
      <w:r>
        <w:t xml:space="preserve">As I conclude this Statement of Purpose, I reaffirm that the role of a Banker in Iran Tehran is not merely transactional—it is transformative. It requires courage to innovate within evolving frameworks, wisdom to honor tradition while embracing progress, and an unyielding focus on serving people. I stand ready to embody these qualities at every level of banking practice in Tehran. My application represents not just my aspiration but a promise: that with integrity as my compass and Iran Tehran’s growth as my mission, I will become a Banker who elevates the profession and enriches the community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Iran Tehran</dc:title>
  <dc:creator/>
  <dc:language>en</dc:language>
  <cp:keywords/>
  <dcterms:created xsi:type="dcterms:W3CDTF">2025-12-08T23:42:59Z</dcterms:created>
  <dcterms:modified xsi:type="dcterms:W3CDTF">2025-12-08T23:42:59Z</dcterms:modified>
</cp:coreProperties>
</file>

<file path=docProps/custom.xml><?xml version="1.0" encoding="utf-8"?>
<Properties xmlns="http://schemas.openxmlformats.org/officeDocument/2006/custom-properties" xmlns:vt="http://schemas.openxmlformats.org/officeDocument/2006/docPropsVTypes"/>
</file>