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cf405d6b846e2ab0b70043d326c7bfe3a49fa4f"/>
    <w:p>
      <w:pPr>
        <w:pStyle w:val="Heading1"/>
      </w:pPr>
      <w:r>
        <w:t xml:space="preserve">STATEMENT OF PURPOSE: PURSUING A CAREER AS A BANKER IN NIGERIA LAGOS</w:t>
      </w:r>
    </w:p>
    <w:p>
      <w:pPr>
        <w:pStyle w:val="FirstParagraph"/>
      </w:pPr>
      <w:r>
        <w:t xml:space="preserve">As I prepare to embark on my professional journey in the financial sector, my unwavering commitment to excellence in banking drives me toward a distinguished career as a Banker within Nigeria's premier economic hub—Lagos. This Statement of Purpose articulates my academic foundation, professional aspirations, and profound understanding of the dynamic banking landscape that defines Nigeria Lagos. I am confident that my strategic mindset, cultural intelligence, and dedication to ethical financial practices position me to contribute meaningfully to the sector’s growth while fulfilling my personal mission to transform Nigeria's financial ecosystem from this critical metropolitan center.</w:t>
      </w:r>
    </w:p>
    <w:bookmarkStart w:id="20" w:name="Xd28f53bc2ecdfd54441ba58ca20de6e3345ea90"/>
    <w:p>
      <w:pPr>
        <w:pStyle w:val="Heading2"/>
      </w:pPr>
      <w:r>
        <w:t xml:space="preserve">Academic Foundation and Professional Preparation</w:t>
      </w:r>
    </w:p>
    <w:p>
      <w:pPr>
        <w:pStyle w:val="FirstParagraph"/>
      </w:pPr>
      <w:r>
        <w:t xml:space="preserve">My academic journey at the University of Lagos, where I earned a Bachelor of Science in Finance with First-Class Honors, provided me with rigorous theoretical grounding in monetary policy, risk management, and financial analysis—all essential pillars for modern banking. Courses such as "Nigerian Financial Systems" and "Banking Regulation &amp; Compliance" directly exposed me to the unique regulatory frameworks governing Nigeria's Central Bank (CBN) and the challenges of operating within a developing economy. During my final year project, I analyzed credit risk patterns in Lagos-based SMEs, revealing how localized economic conditions necessitate tailored financial products—a finding that reinforced my conviction about the importance of hyperlocal banking expertise. Complementing this, I completed a CFA Level 1 certification and earned an Advanced Diploma in Islamic Banking from the Chartered Institute of Bankers (CIB), equipping me to navigate Nigeria's diverse financial service demands.</w:t>
      </w:r>
    </w:p>
    <w:bookmarkEnd w:id="20"/>
    <w:bookmarkStart w:id="21" w:name="X58b4eb59059d4a0a5316336bcbfc0e9e19d7fe6"/>
    <w:p>
      <w:pPr>
        <w:pStyle w:val="Heading2"/>
      </w:pPr>
      <w:r>
        <w:t xml:space="preserve">The Imperative of Lagos: Nigeria's Financial Epicenter</w:t>
      </w:r>
    </w:p>
    <w:p>
      <w:pPr>
        <w:pStyle w:val="FirstParagraph"/>
      </w:pPr>
      <w:r>
        <w:t xml:space="preserve">Lagos is not merely a city—it is Nigeria’s undisputed financial engine, contributing over 30% of the nation’s GDP and housing the headquarters of 60% of Nigeria's commercial banks. This metropolitan dynamism presents unparalleled opportunities for a Banker seeking to drive tangible impact. I have closely observed how Lagos' unique blend of global corporate presence and burgeoning entrepreneurial energy creates a complex yet fertile environment for innovation in banking services. From the bustling Victoria Island financial district teeming with international banks to the vibrant startup ecosystem in Yaba, Lagos demands bankers who understand both sophisticated capital markets and grassroots financial inclusion needs. My research on CBN's 2023 Financial Inclusion Strategy highlighted that Lagos accounts for 58% of Nigeria’s mobile banking transactions—a statistic underscoring why this city remains the indispensable proving ground for any serious banking professional in our nation.</w:t>
      </w:r>
    </w:p>
    <w:bookmarkEnd w:id="21"/>
    <w:bookmarkStart w:id="22" w:name="X6aa87ac0c51668adabdf70a098eae28afdb930a"/>
    <w:p>
      <w:pPr>
        <w:pStyle w:val="Heading2"/>
      </w:pPr>
      <w:r>
        <w:t xml:space="preserve">Professional Alignment with Lagos Banking Ecosystem</w:t>
      </w:r>
    </w:p>
    <w:p>
      <w:pPr>
        <w:pStyle w:val="FirstParagraph"/>
      </w:pPr>
      <w:r>
        <w:t xml:space="preserve">My internship at First City Monument Bank (FCMB)’s Lagos Commercial Banking division cemented my operational understanding of the sector. I supported a team managing over ₦1.2 billion in SME loans across Ikeja and Surulere branches, where I developed critical skills in credit assessment for Lagos-specific sectors like textile manufacturing and maritime logistics. A pivotal moment came when I helped redesign a collateral documentation process for artisanal fishermen in Badagry—reducing application processing time by 35%. This experience taught me that effective banking in Nigeria Lagos requires cultural fluency: understanding how to navigate local market nuances, community trust dynamics, and informal economic networks while maintaining CBN regulatory compliance. I further honed my operational acumen through volunteer work with the Lagos State Ministry of Commerce, where I assisted in implementing the government’s "Lagos Digital Wallet" initiative to facilitate SME payments across 15 commercial zones.</w:t>
      </w:r>
    </w:p>
    <w:bookmarkEnd w:id="22"/>
    <w:bookmarkStart w:id="23" w:name="X92d316e918bcb9e9ccdbe213600582bfab447dc"/>
    <w:p>
      <w:pPr>
        <w:pStyle w:val="Heading2"/>
      </w:pPr>
      <w:r>
        <w:t xml:space="preserve">Strategic Vision: A Banker's Contribution to Nigeria Lagos</w:t>
      </w:r>
    </w:p>
    <w:p>
      <w:pPr>
        <w:pStyle w:val="FirstParagraph"/>
      </w:pPr>
      <w:r>
        <w:t xml:space="preserve">My long-term vision is clear: To become a transformational Banker who bridges the gap between global financial best practices and Nigeria Lagos' contextual realities. In the short term (within 3 years), I aim to master credit risk analytics and digital banking operations at a leading Nigerian bank, with specific focus on developing affordable financial solutions for Lagos’ 20 million+ informal sector workers—currently underserved by traditional institutions. I propose leveraging my CIB certification to pioneer a branchless banking model targeting artisanal markets in Apapa and Mushin, integrating mobile money platforms with physical agent networks. In the medium term (5-7 years), I intend to spearhead an innovation lab within my organization focused on climate-resilient finance—critical for Lagos, where rising sea levels threaten 40% of commercial infrastructure. My goal aligns perfectly with CBN’s 2025 Financial Innovation Strategy, which prioritizes "technology-driven inclusion in high-growth urban centers like Lagos."</w:t>
      </w:r>
    </w:p>
    <w:bookmarkEnd w:id="23"/>
    <w:bookmarkStart w:id="24" w:name="X885ef398b4b906b03ccafa56773e2e2a7afe6c5"/>
    <w:p>
      <w:pPr>
        <w:pStyle w:val="Heading2"/>
      </w:pPr>
      <w:r>
        <w:t xml:space="preserve">Why This Path Matters: Personal Commitment to Nigeria's Economic Future</w:t>
      </w:r>
    </w:p>
    <w:p>
      <w:pPr>
        <w:pStyle w:val="FirstParagraph"/>
      </w:pPr>
      <w:r>
        <w:t xml:space="preserve">Nigeria Lagos represents more than a career destination—it embodies my nation’s financial destiny. Having witnessed my family’s small trading business navigate Nigeria’s complex banking landscape, I understand the human stakes of financial exclusion. My great-uncle, a successful market vendor in Agege, was denied formal credit for decades until he secured his first bank loan through an agent network in 2019—a moment that crystallized my purpose. Today, as Lagos grows at 4.7% annually (World Bank), its banking sector must evolve to serve this expansion equitably. I am not merely seeking a job; I am committing to being part of the solution that transforms Lagos from a city of financial friction into one of inclusive economic opportunity.</w:t>
      </w:r>
    </w:p>
    <w:bookmarkEnd w:id="24"/>
    <w:bookmarkStart w:id="25" w:name="Xc05c4c99c73e112dadebb7fb585e8d1c24e3e67"/>
    <w:p>
      <w:pPr>
        <w:pStyle w:val="Heading2"/>
      </w:pPr>
      <w:r>
        <w:t xml:space="preserve">Conclusion: A Promise for Nigeria Lagos Banking Excellence</w:t>
      </w:r>
    </w:p>
    <w:p>
      <w:pPr>
        <w:pStyle w:val="FirstParagraph"/>
      </w:pPr>
      <w:r>
        <w:t xml:space="preserve">This Statement of Purpose encapsulates my readiness to become an exceptional Banker in Nigeria Lagos—a role demanding not just technical skill, but profound contextual intelligence and unwavering ethical commitment. My academic credentials, hands-on experience in the city’s financial trenches, and strategic vision for inclusive growth position me to immediately contribute while continuously learning from Lagos’ vibrant banking ecosystem. I am prepared to embrace the challenges of Nigeria’s most dynamic market with humility and innovation, knowing that success as a Banker here means empowering millions of Nigerians to build secure economic futures. I eagerly anticipate bringing my expertise to a forward-thinking institution in Lagos, where I can help shape the next chapter of Nigeria’s financial evolution—one transaction, one client relationship, and one community at a time.</w:t>
      </w:r>
    </w:p>
    <w:p>
      <w:pPr>
        <w:pStyle w:val="BodyText"/>
      </w:pPr>
      <w:r>
        <w:t xml:space="preserve">As I stand at the threshold of this career path, I affirm that my journey as a Banker will be defined by Lagos’ spirit: resilient, innovative, and unyieldingly focused on progress. This is not just a professional aspiration—it is my pledge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Nigeria Lagos</dc:title>
  <dc:creator/>
  <dc:language>en</dc:language>
  <cp:keywords/>
  <dcterms:created xsi:type="dcterms:W3CDTF">2026-07-21T06:12:03Z</dcterms:created>
  <dcterms:modified xsi:type="dcterms:W3CDTF">2026-07-21T06:12:03Z</dcterms:modified>
</cp:coreProperties>
</file>

<file path=docProps/custom.xml><?xml version="1.0" encoding="utf-8"?>
<Properties xmlns="http://schemas.openxmlformats.org/officeDocument/2006/custom-properties" xmlns:vt="http://schemas.openxmlformats.org/officeDocument/2006/docPropsVTypes"/>
</file>