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Banking</w:t>
      </w:r>
      <w:r>
        <w:t xml:space="preserve"> </w:t>
      </w:r>
      <w:r>
        <w:t xml:space="preserve">Career</w:t>
      </w:r>
      <w:r>
        <w:t xml:space="preserve"> </w:t>
      </w:r>
      <w:r>
        <w:t xml:space="preserve">in</w:t>
      </w:r>
      <w:r>
        <w:t xml:space="preserve"> </w:t>
      </w:r>
      <w:r>
        <w:t xml:space="preserve">Pakistan</w:t>
      </w:r>
      <w:r>
        <w:t xml:space="preserve"> </w:t>
      </w:r>
      <w:r>
        <w:t xml:space="preserve">Islamabad</w:t>
      </w:r>
    </w:p>
    <w:bookmarkStart w:id="26" w:name="Xdf3d055d78bf235bb2f0ad750ef65e8fd94f2b3"/>
    <w:p>
      <w:pPr>
        <w:pStyle w:val="Heading1"/>
      </w:pPr>
      <w:r>
        <w:t xml:space="preserve">Statement of Purpose for Banking Career in Pakistan Islamabad</w:t>
      </w:r>
    </w:p>
    <w:p>
      <w:pPr>
        <w:pStyle w:val="FirstParagraph"/>
      </w:pPr>
      <w:r>
        <w:t xml:space="preserve">As I prepare to submit this formal Statement of Purpose, I wish to express my profound commitment to building a distinguished career as a Banker within the financial ecosystem of Pakistan Islamabad. This document serves as both an introduction and a testament to my unwavering dedication toward elevating the banking sector in our nation's capital, where economic progress and financial inclusion converge with unparalleled significance. Having dedicated over eight years to understanding Pakistan's evolving monetary landscape, I now seek to channel my expertise into contributing meaningfully to Islamabad’s premier financial institutions.</w:t>
      </w:r>
    </w:p>
    <w:bookmarkStart w:id="20" w:name="X5382489fcb090a287561f8d3f89e2941204ad37"/>
    <w:p>
      <w:pPr>
        <w:pStyle w:val="Heading2"/>
      </w:pPr>
      <w:r>
        <w:t xml:space="preserve">Academic Foundation and Professional Evolution</w:t>
      </w:r>
    </w:p>
    <w:p>
      <w:pPr>
        <w:pStyle w:val="FirstParagraph"/>
      </w:pPr>
      <w:r>
        <w:t xml:space="preserve">My academic journey culminated in a Master of Business Administration with specialization in Finance from the Institute of Business Administration (IBA), Karachi, where I consistently ranked among the top 5% of my cohort. My thesis on "Digital Transformation Strategies for Rural Banking Institutions in Pakistan" was recognized by the State Bank of Pakistan for its practical applicability to our nation's financial inclusion challenges. This research deepened my understanding of how a modern Banker must balance technological innovation with cultural sensitivity—a lesson I applied during my tenure as a Credit Analyst at Habib Bank Limited (HBL) in Lahore, where I managed portfolios exceeding PKR 25 billion across corporate and SME segments.</w:t>
      </w:r>
    </w:p>
    <w:bookmarkEnd w:id="20"/>
    <w:bookmarkStart w:id="21" w:name="X8309ee29b9a01cc75139d70c7cac3fdf4cc6145"/>
    <w:p>
      <w:pPr>
        <w:pStyle w:val="Heading2"/>
      </w:pPr>
      <w:r>
        <w:t xml:space="preserve">Understanding Pakistan Islamabad's Financial Ecosystem</w:t>
      </w:r>
    </w:p>
    <w:p>
      <w:pPr>
        <w:pStyle w:val="FirstParagraph"/>
      </w:pPr>
      <w:r>
        <w:t xml:space="preserve">What distinguishes Pakistan Islamabad as the ideal arena for my banking career is its unique position as the political, economic, and diplomatic heart of our nation. The presence of key institutions—including the State Bank of Pakistan headquarters, federal ministries, multilateral agencies like the World Bank and ADB offices in Diplomatic Enclave, and corporate headquarters—creates a dynamic environment demanding a Banker who comprehends both macroeconomic policy shifts and hyper-local market nuances. I have actively studied Islamabad’s growth trajectory: its 12% annual GDP contribution to Pakistan, burgeoning fintech startups in Blue Area, and the critical need for sustainable banking solutions in sectors like agriculture (which employs 40% of Islamabad’s rural workforce) and green energy infrastructure.</w:t>
      </w:r>
    </w:p>
    <w:bookmarkEnd w:id="21"/>
    <w:bookmarkStart w:id="22" w:name="X85e322d219cb8159e9f53f7a9d6e7f62fa53eb9"/>
    <w:p>
      <w:pPr>
        <w:pStyle w:val="Heading2"/>
      </w:pPr>
      <w:r>
        <w:t xml:space="preserve">Alignment with National Banking Priorities</w:t>
      </w:r>
    </w:p>
    <w:p>
      <w:pPr>
        <w:pStyle w:val="FirstParagraph"/>
      </w:pPr>
      <w:r>
        <w:t xml:space="preserve">In Pakistan, the banking sector is not merely a commercial enterprise—it is a strategic instrument for national development. My professional philosophy centers on three pillars aligned with SBP’s Vision 2030: financial inclusion, digital resilience, and ethical governance. As evidenced by my work on HBL’s "Rural Financial Access Initiative," I designed mobile banking kiosks that onboarded 15,000 unbanked households in Punjab—directly supporting Pakistan's National Financial Inclusion Strategy. I am equally committed to advancing the Central Bank’s digital currency framework and Sharia-compliant finance models that resonate with Islamabad’s conservative yet progressive demographics. This commitment transforms me from a mere Banker into an agent of socio-economic empowerment within Pakistan Islamabad.</w:t>
      </w:r>
    </w:p>
    <w:bookmarkEnd w:id="22"/>
    <w:bookmarkStart w:id="23" w:name="why-now-why-islamabad"/>
    <w:p>
      <w:pPr>
        <w:pStyle w:val="Heading2"/>
      </w:pPr>
      <w:r>
        <w:t xml:space="preserve">Why Now? Why Islamabad?</w:t>
      </w:r>
    </w:p>
    <w:p>
      <w:pPr>
        <w:pStyle w:val="FirstParagraph"/>
      </w:pPr>
      <w:r>
        <w:t xml:space="preserve">The timing for my career progression to Pakistan Islamabad could not be more critical. With the country navigating a complex economic transition—including IMF program implementation, foreign exchange stabilization efforts, and the National Economic Diversification Strategy—I seek to deploy my expertise where it matters most. Islamabad’s banking sector faces unique challenges: balancing international investment inflows with domestic credit needs, managing forex volatility for diplomatic entities, and integrating AI-driven risk assessment without compromising human-centric service standards. My previous experience liaising with SBP’s Financial Inclusion Division during the 2023 monetary policy review has equipped me to address these precisely. I do not merely seek a position in Islamabad—I seek to contribute to the very engine driving Pakistan's economic renaissance from its capital city.</w:t>
      </w:r>
    </w:p>
    <w:bookmarkEnd w:id="23"/>
    <w:bookmarkStart w:id="24" w:name="career-vision-a-bankers-commitment"/>
    <w:p>
      <w:pPr>
        <w:pStyle w:val="Heading2"/>
      </w:pPr>
      <w:r>
        <w:t xml:space="preserve">Career Vision: A Banker’s Commitment</w:t>
      </w:r>
    </w:p>
    <w:p>
      <w:pPr>
        <w:pStyle w:val="FirstParagraph"/>
      </w:pPr>
      <w:r>
        <w:t xml:space="preserve">My short-term aspiration is to assume the role of Senior Relationship Manager at a leading commercial bank in Pakistan Islamabad, where I will spearhead strategic partnerships with federal institutions and multinational corporations. I aim to develop an integrated "Capital Market Access" program for Islamabad-based SMEs—leveraging my understanding of the Securities Exchange Commission of Pakistan’s regulations and regional trade corridors like CPEC. Long-term, I envision establishing a fintech incubator within Islamabad that bridges banking innovation with Pakistan’s youth entrepreneurship boom, directly supporting the government’s "Youth Empowerment Initiative." This is not merely career progression; it is a pledge to shape banking in Pakistan Islamabad as a catalyst for national prosperity.</w:t>
      </w:r>
    </w:p>
    <w:bookmarkEnd w:id="24"/>
    <w:bookmarkStart w:id="25" w:name="conclusion-a-covenant-of-service"/>
    <w:p>
      <w:pPr>
        <w:pStyle w:val="Heading2"/>
      </w:pPr>
      <w:r>
        <w:t xml:space="preserve">Conclusion: A Covenant of Service</w:t>
      </w:r>
    </w:p>
    <w:p>
      <w:pPr>
        <w:pStyle w:val="FirstParagraph"/>
      </w:pPr>
      <w:r>
        <w:t xml:space="preserve">This Statement of Purpose is more than a document—it is a declaration of intent. I have dedicated my professional life to mastering the art and science of banking, with particular focus on the specific demands that define Pakistan Islamabad’s financial landscape. As I stand ready to serve as an exemplary Banker in our nation's capital, I bring not just qualifications but an unshakeable belief that ethical finance is Pakistan’s most potent development tool. In Islamabad, where every transaction echoes across global markets and local communities alike, I am prepared to ensure that banking transcends profit—to become a pillar of stability for all Pakistanis.</w:t>
      </w:r>
    </w:p>
    <w:p>
      <w:pPr>
        <w:pStyle w:val="BodyText"/>
      </w:pPr>
      <w:r>
        <w:rPr>
          <w:bCs/>
          <w:b/>
        </w:rP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Banking Career in Pakistan Islamabad</dc:title>
  <dc:creator/>
  <dc:language>en</dc:language>
  <cp:keywords/>
  <dcterms:created xsi:type="dcterms:W3CDTF">2025-12-10T16:17:59Z</dcterms:created>
  <dcterms:modified xsi:type="dcterms:W3CDTF">2025-12-10T16:17:59Z</dcterms:modified>
</cp:coreProperties>
</file>

<file path=docProps/custom.xml><?xml version="1.0" encoding="utf-8"?>
<Properties xmlns="http://schemas.openxmlformats.org/officeDocument/2006/custom-properties" xmlns:vt="http://schemas.openxmlformats.org/officeDocument/2006/docPropsVTypes"/>
</file>