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Singapore</w:t>
      </w:r>
    </w:p>
    <w:bookmarkStart w:id="26" w:name="X06f2d161ebf7f206c8c7e90fc4728394b831f16"/>
    <w:p>
      <w:pPr>
        <w:pStyle w:val="Heading1"/>
      </w:pPr>
      <w:r>
        <w:t xml:space="preserve">Statement of Purpose: Pursuing a Distinguished Career as a Banker in Singapore</w:t>
      </w:r>
    </w:p>
    <w:p>
      <w:pPr>
        <w:pStyle w:val="FirstParagraph"/>
      </w:pPr>
      <w:r>
        <w:t xml:space="preserve">I am writing to express my profound commitment to building a distinguished career as a Banker within the dynamic and globally significant financial ecosystem of Singapore. This Statement of Purpose outlines my professional trajectory, core motivations, and unwavering dedication to contributing meaningfully to the banking sector in Singapore—a nation that stands as a beacon of financial innovation, regulatory excellence, and economic resilience in Asia.</w:t>
      </w:r>
    </w:p>
    <w:bookmarkStart w:id="20" w:name="X07eec28e35337082001eccfcd60e7422da708ff"/>
    <w:p>
      <w:pPr>
        <w:pStyle w:val="Heading2"/>
      </w:pPr>
      <w:r>
        <w:t xml:space="preserve">Academic Foundation and Professional Journey</w:t>
      </w:r>
    </w:p>
    <w:p>
      <w:pPr>
        <w:pStyle w:val="FirstParagraph"/>
      </w:pPr>
      <w:r>
        <w:t xml:space="preserve">My academic background in Finance from the National University of Singapore (NUS), coupled with my internship at Standard Chartered Bank’s Corporate Banking Division, provided me with a rigorous foundation in financial analysis, risk management, and client relationship strategies. During my NUS studies, I immersed myself in courses on Islamic Finance and Cross-Border Transactions—areas of critical relevance to Singapore’s position as a hub for diverse financial services. My internship exposed me firsthand to the intricacies of structuring complex trade finance solutions for multinational clients operating across ASEAN markets, reinforcing my aspiration to become a trusted Banker who bridges global opportunities with local market intelligence.</w:t>
      </w:r>
    </w:p>
    <w:bookmarkEnd w:id="20"/>
    <w:bookmarkStart w:id="21" w:name="Xe4b77d2dd9e21e1cbbdd5dab75a3610b2460495"/>
    <w:p>
      <w:pPr>
        <w:pStyle w:val="Heading2"/>
      </w:pPr>
      <w:r>
        <w:t xml:space="preserve">Why Banking in Singapore? A Strategic Imperative</w:t>
      </w:r>
    </w:p>
    <w:p>
      <w:pPr>
        <w:pStyle w:val="FirstParagraph"/>
      </w:pPr>
      <w:r>
        <w:t xml:space="preserve">Singapore is not merely a location for my banking career; it represents the ideal nexus where global financial systems converge with Southeast Asia’s growth trajectory. The Monetary Authority of Singapore (MAS) has established a world-class regulatory framework that balances innovation with stability, creating an unparalleled environment for ethical banking excellence. As I observed during my time at Standard Chartered, Singapore’s banks operate within a sophisticated ecosystem where fintech collaboration (e.g., Project Ubin), sustainable finance initiatives (like the Green Finance Action Plan), and deep regional connectivity are not just trends—they are the operating principles of leading institutions. This environment is precisely why I am determined to serve as a Banker in Singapore: to contribute to a sector that sets global benchmarks while fostering inclusive economic growth across ASEAN.</w:t>
      </w:r>
    </w:p>
    <w:bookmarkEnd w:id="21"/>
    <w:bookmarkStart w:id="22" w:name="alignment-with-singapores-banking-values"/>
    <w:p>
      <w:pPr>
        <w:pStyle w:val="Heading2"/>
      </w:pPr>
      <w:r>
        <w:t xml:space="preserve">Alignment with Singapore’s Banking Values</w:t>
      </w:r>
    </w:p>
    <w:p>
      <w:pPr>
        <w:pStyle w:val="FirstParagraph"/>
      </w:pPr>
      <w:r>
        <w:t xml:space="preserve">What distinguishes Singapore banking is its unwavering commitment to integrity, precision, and client-centric service—values I have actively embodied throughout my career. At a recent cross-border transaction involving a Singapore-based tech SME expanding into Vietnam, I leveraged my understanding of MAS guidelines to structure a letter of credit that mitigated currency risk while complying with anti-money laundering protocols. This experience crystallized for me how the role of a Banker in Singapore transcends transactional execution: it is about enabling businesses to thrive within a framework where trust and compliance are inseparable. I have also deepened my knowledge of Singapore’s Sustainable Finance Framework through MAS’ Green Finance Labeling Scheme, recognizing that modern banking demands sustainability as a core pillar—not an add-on.</w:t>
      </w:r>
    </w:p>
    <w:bookmarkEnd w:id="22"/>
    <w:bookmarkStart w:id="23" w:name="X067c04663784aa74bfb6fb555a540d3cc6f87db"/>
    <w:p>
      <w:pPr>
        <w:pStyle w:val="Heading2"/>
      </w:pPr>
      <w:r>
        <w:t xml:space="preserve">Professional Vision for the Singapore Banking Landscape</w:t>
      </w:r>
    </w:p>
    <w:p>
      <w:pPr>
        <w:pStyle w:val="FirstParagraph"/>
      </w:pPr>
      <w:r>
        <w:t xml:space="preserve">I envision myself evolving into a senior relationship Banker at an institution like DBS or OCBC, where I can drive strategic client solutions in the ASEAN corridor. My immediate goal is to deepen my expertise in digital banking tools and data analytics—skills increasingly vital for Singaporean banks navigating the MAS’ Technology Risk Management Guidelines. For instance, I aim to support clients in adopting AI-driven cash flow management platforms, thereby enhancing operational efficiency while adhering to SG’s strict data governance standards. In the medium term, I aspire to contribute to Singapore’s vision of becoming a global hub for digital assets and green finance by leading client engagement in tokenization of trade assets or sustainable bonds—initiatives directly aligned with MAS’ 2023 Digital Economy Strategy.</w:t>
      </w:r>
    </w:p>
    <w:bookmarkEnd w:id="23"/>
    <w:bookmarkStart w:id="24" w:name="Xd2251b0ca772508beb4c7d06865e5558333563e"/>
    <w:p>
      <w:pPr>
        <w:pStyle w:val="Heading2"/>
      </w:pPr>
      <w:r>
        <w:t xml:space="preserve">Commitment to Singapore’s Financial Ecosystem</w:t>
      </w:r>
    </w:p>
    <w:p>
      <w:pPr>
        <w:pStyle w:val="FirstParagraph"/>
      </w:pPr>
      <w:r>
        <w:t xml:space="preserve">Becoming a Banker in Singapore is not just a career choice; it is an active commitment to nurturing the nation’s financial ecosystem. I am drawn to Singapore’s unique position as the “Singapore of Finance” for ASEAN—a role that demands cultural agility, regulatory fluency, and strategic foresight. My prior work with multicultural teams across Indonesia, Thailand, and Malaysia has honed my ability to navigate diverse business practices while upholding Singaporean standards of professionalism. I understand that a Banker in Singapore must be a facilitator of trust: between clients and capital markets, between local SMEs and global investors, and between innovation and prudence. This dual focus on growth and governance is what makes banking in Singapore uniquely rewarding.</w:t>
      </w:r>
    </w:p>
    <w:bookmarkEnd w:id="24"/>
    <w:bookmarkStart w:id="25" w:name="Xeb3a6109b86ed4e51ea035cbc48025c055447ef"/>
    <w:p>
      <w:pPr>
        <w:pStyle w:val="Heading2"/>
      </w:pPr>
      <w:r>
        <w:t xml:space="preserve">Conclusion: A Lifelong Dedication to Excellence</w:t>
      </w:r>
    </w:p>
    <w:p>
      <w:pPr>
        <w:pStyle w:val="FirstParagraph"/>
      </w:pPr>
      <w:r>
        <w:t xml:space="preserve">Singapore’s financial sector thrives because of professionals who see beyond transactions to the broader economic tapestry they help weave. As I embark on this journey, I am determined to embody the highest standards of a Banker in Singapore—where every client interaction reflects integrity, every solution respects MAS frameworks, and every initiative supports ASEAN’s shared prosperity. My academic rigor, field experience in Singapore’s market context, and unwavering commitment to ethical banking make me poised to contribute immediately and grow meaningfully within your institution. I seek not merely a position as a Banker in Singapore but the opportunity to become an enduring pillar of its financial legacy—a legacy defined by excellence, innovation, and trust.</w:t>
      </w:r>
    </w:p>
    <w:p>
      <w:pPr>
        <w:pStyle w:val="BodyText"/>
      </w:pPr>
      <w:r>
        <w:t xml:space="preserve">I am eager to bring my skills, passion, and deep understanding of Singapore’s banking landscape to your esteemed organization. Thank you for considering my application as I prepare to serve as a dedicated Banker in the heart of Asia’s most dynamic financial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Singapore</dc:title>
  <dc:creator/>
  <cp:keywords/>
  <dcterms:created xsi:type="dcterms:W3CDTF">2026-07-24T07:14:21Z</dcterms:created>
  <dcterms:modified xsi:type="dcterms:W3CDTF">2026-07-24T07:14:21Z</dcterms:modified>
</cp:coreProperties>
</file>

<file path=docProps/custom.xml><?xml version="1.0" encoding="utf-8"?>
<Properties xmlns="http://schemas.openxmlformats.org/officeDocument/2006/custom-properties" xmlns:vt="http://schemas.openxmlformats.org/officeDocument/2006/docPropsVTypes"/>
</file>