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Spain</w:t>
      </w:r>
      <w:r>
        <w:t xml:space="preserve"> </w:t>
      </w:r>
      <w:r>
        <w:t xml:space="preserve">Valencia</w:t>
      </w:r>
    </w:p>
    <w:bookmarkStart w:id="26" w:name="X7ce04804841f57b16d5b80084fdbd9c12bca654"/>
    <w:p>
      <w:pPr>
        <w:pStyle w:val="Heading1"/>
      </w:pPr>
      <w:r>
        <w:t xml:space="preserve">Statement of Purpose: Pursuing a Banking Career in Spain Valencia</w:t>
      </w:r>
    </w:p>
    <w:p>
      <w:pPr>
        <w:pStyle w:val="FirstParagraph"/>
      </w:pPr>
      <w:r>
        <w:t xml:space="preserve">This Statement of Purpose outlines my professional journey, core competencies, and unwavering commitment to contributing to the financial landscape as a dedicated Banker within the vibrant economic ecosystem of Spain Valencia. It is not merely an academic exercise but a testament to my strategic alignment with the unique opportunities and demands of Valencian banking—a field where I am poised to deliver exceptional value through expertise, cultural intelligence, and client-centric innovation.</w:t>
      </w:r>
    </w:p>
    <w:bookmarkStart w:id="20" w:name="X804d8eceba3a3569c135ea9494c3172bbb34037"/>
    <w:p>
      <w:pPr>
        <w:pStyle w:val="Heading2"/>
      </w:pPr>
      <w:r>
        <w:t xml:space="preserve">Professional Foundation: Core Banking Expertise</w:t>
      </w:r>
    </w:p>
    <w:p>
      <w:pPr>
        <w:pStyle w:val="FirstParagraph"/>
      </w:pPr>
      <w:r>
        <w:t xml:space="preserve">My career as a Banker has been defined by a rigorous focus on commercial lending, relationship management, and risk mitigation within dynamic markets. Over eight years in international finance roles across London and Frankfurt, I have successfully managed portfolios exceeding €500 million for SMEs and high-net-worth individuals. My approach integrates data-driven analysis with empathetic client engagement—understanding that banking is fundamentally about enabling economic growth through tailored financial solutions. However, my ambition has always extended beyond global hubs; I have long recognized Spain’s strategic position as a gateway to Mediterranean markets, with Valencia emerging as its undisputed financial and entrepreneurial nucleus.</w:t>
      </w:r>
    </w:p>
    <w:bookmarkEnd w:id="20"/>
    <w:bookmarkStart w:id="21" w:name="X35edc57318d77447e846a8fb9ee1a74624c1394"/>
    <w:p>
      <w:pPr>
        <w:pStyle w:val="Heading2"/>
      </w:pPr>
      <w:r>
        <w:t xml:space="preserve">Why Valencia? The Convergence of Economic Dynamism and Cultural Synergy</w:t>
      </w:r>
    </w:p>
    <w:p>
      <w:pPr>
        <w:pStyle w:val="FirstParagraph"/>
      </w:pPr>
      <w:r>
        <w:t xml:space="preserve">Spain Valencia is not merely a location on my career map; it is the natural evolution of my professional ethos. As a city ranked among Europe’s top 10 for startup density (Valencia Startup Week, 2023) and home to the City of Arts and Sciences—a symbol of innovation—I see unparalleled potential to apply banking expertise where sustainability meets growth. The Valencian economy thrives on agri-tech exports, tourism resilience (post-pandemic recovery at 14.7% YoY), and a burgeoning fintech sector (with over 200 startups in the region). As a Banker, my goal is to become an active catalyst within this ecosystem. I aim to develop specialized product lines for Valencia’s wine cooperatives, renewable energy SMEs, and cultural tourism ventures—aligning with the region’s "Green València" initiative. This is where my analytical rigor meets tangible community impact.</w:t>
      </w:r>
    </w:p>
    <w:bookmarkEnd w:id="21"/>
    <w:bookmarkStart w:id="22" w:name="X0a3ecd433dac2e9f378284e74431c5a41063890"/>
    <w:p>
      <w:pPr>
        <w:pStyle w:val="Heading2"/>
      </w:pPr>
      <w:r>
        <w:t xml:space="preserve">Adapting to Valencian Banking Culture: Beyond Transactional Relationships</w:t>
      </w:r>
    </w:p>
    <w:p>
      <w:pPr>
        <w:pStyle w:val="FirstParagraph"/>
      </w:pPr>
      <w:r>
        <w:t xml:space="preserve">Valencia’s banking culture emphasizes trust-building and long-term partnership—values I embody through my 'sobremesa' philosophy (the Spanish tradition of lingering over conversations after meals). In my prior role at Deutsche Bank, I transformed a 30% attrition rate among local clients by prioritizing face-to-face meetings, understanding familial business structures, and integrating cultural nuances into credit assessments. For instance, I designed a flexible repayment plan for a third-generation Valencia orange exporter during the 2022 drought crisis—preserving their market share while mitigating risk. This experience taught me that effective banking in Spain Valencia requires fluency in both financial frameworks and Mediterranean business etiquette. As a Banker, I commit to mastering the Valencian dialect ("valenciano") for client communication, participating in local chambers of commerce, and adhering to Spain’s stringent Banco de España transparency protocols.</w:t>
      </w:r>
    </w:p>
    <w:bookmarkEnd w:id="22"/>
    <w:bookmarkStart w:id="23" w:name="Xe366192f280b8a7baf150c4c8d239b41ab7e8c4"/>
    <w:p>
      <w:pPr>
        <w:pStyle w:val="Heading2"/>
      </w:pPr>
      <w:r>
        <w:t xml:space="preserve">Strategic Vision: Advancing Banking Excellence in Valencia</w:t>
      </w:r>
    </w:p>
    <w:p>
      <w:pPr>
        <w:pStyle w:val="FirstParagraph"/>
      </w:pPr>
      <w:r>
        <w:t xml:space="preserve">I envision leveraging my international experience to address three critical needs shaping Spain Valencia’s banking sector:</w:t>
      </w:r>
    </w:p>
    <w:p>
      <w:pPr>
        <w:numPr>
          <w:ilvl w:val="0"/>
          <w:numId w:val="1001"/>
        </w:numPr>
        <w:pStyle w:val="Compact"/>
      </w:pPr>
      <w:r>
        <w:rPr>
          <w:bCs/>
          <w:b/>
        </w:rPr>
        <w:t xml:space="preserve">FinTech Integration:</w:t>
      </w:r>
      <w:r>
        <w:t xml:space="preserve"> </w:t>
      </w:r>
      <w:r>
        <w:t xml:space="preserve">Collaborate with Valencian fintechs like DigiPay to develop seamless digital onboarding for SMEs, reducing paperwork by 40% while maintaining compliance.</w:t>
      </w:r>
    </w:p>
    <w:p>
      <w:pPr>
        <w:numPr>
          <w:ilvl w:val="0"/>
          <w:numId w:val="1001"/>
        </w:numPr>
        <w:pStyle w:val="Compact"/>
      </w:pPr>
      <w:r>
        <w:rPr>
          <w:bCs/>
          <w:b/>
        </w:rPr>
        <w:t xml:space="preserve">Sustainable Finance Leadership:</w:t>
      </w:r>
      <w:r>
        <w:t xml:space="preserve"> </w:t>
      </w:r>
      <w:r>
        <w:t xml:space="preserve">Design green loans for Valencia’s solar energy projects (e.g., the 150MW Torre de la Horadada plant), aligning with Spain’s Green Deal and EU ESG mandates.</w:t>
      </w:r>
    </w:p>
    <w:p>
      <w:pPr>
        <w:numPr>
          <w:ilvl w:val="0"/>
          <w:numId w:val="1001"/>
        </w:numPr>
        <w:pStyle w:val="Compact"/>
      </w:pPr>
      <w:r>
        <w:rPr>
          <w:bCs/>
          <w:b/>
        </w:rPr>
        <w:t xml:space="preserve">Talent Development:</w:t>
      </w:r>
      <w:r>
        <w:t xml:space="preserve"> </w:t>
      </w:r>
      <w:r>
        <w:t xml:space="preserve">Mentor local graduates through partnerships with University of Valencia’s Finance Department, fostering the next generation of Valencian bankers who understand both global standards and regional contexts.</w:t>
      </w:r>
    </w:p>
    <w:bookmarkEnd w:id="23"/>
    <w:bookmarkStart w:id="24" w:name="commitment-to-spains-banking-future"/>
    <w:p>
      <w:pPr>
        <w:pStyle w:val="Heading2"/>
      </w:pPr>
      <w:r>
        <w:t xml:space="preserve">Commitment to Spain’s Banking Future</w:t>
      </w:r>
    </w:p>
    <w:p>
      <w:pPr>
        <w:pStyle w:val="FirstParagraph"/>
      </w:pPr>
      <w:r>
        <w:t xml:space="preserve">Spain’s banking sector faces pivotal challenges: digital transformation, regulatory evolution (under the new EU Digital Operational Resilience Act), and demographic shifts. As a Banker, I am not passive in this landscape—I will proactively engage with institutions like CaixaBank (Valencia’s largest bank) and the Valencia Chamber of Commerce to co-create solutions. My fluency in Spanish, English, and basic Catalan ensures seamless communication across Spain’s diverse business environments. More importantly, I recognize that banking success in Spain Valencia hinges on embedding oneself within the community—not just operating from a branch office. This means supporting local initiatives like the Valencia Marathon’s financial sponsorships or partnering with Fundación Valenciaport to fund port infrastructure upgrades.</w:t>
      </w:r>
    </w:p>
    <w:bookmarkEnd w:id="24"/>
    <w:bookmarkStart w:id="25" w:name="X14e2faa126614d573a48174777936457159afc1"/>
    <w:p>
      <w:pPr>
        <w:pStyle w:val="Heading2"/>
      </w:pPr>
      <w:r>
        <w:t xml:space="preserve">Conclusion: A Purpose Aligned with València</w:t>
      </w:r>
    </w:p>
    <w:p>
      <w:pPr>
        <w:pStyle w:val="FirstParagraph"/>
      </w:pPr>
      <w:r>
        <w:t xml:space="preserve">This Statement of Purpose is my formal declaration that I am ready to serve as a Banker who elevates Spain Valencia’s financial ecosystem. It reflects more than qualifications; it embodies a lifelong commitment to the city where innovation meets tradition, and where banking transcends transactions to become an engine for inclusive prosperity. I do not seek merely a job—I seek to become part of Valencia’s narrative as its economy evolves from tourism-centric growth to sustainable, diversified leadership in Europe. My experience, cultural adaptability, and unwavering focus on client success position me to immediately contribute value at every level of your institution. I am eager to bring my expertise to the heart of Spain Valencia—a region where banking is not just a profession but a profound responsibility toward its people and its future.</w:t>
      </w:r>
    </w:p>
    <w:p>
      <w:pPr>
        <w:pStyle w:val="BodyText"/>
      </w:pPr>
      <w:r>
        <w:t xml:space="preserve">With deep respect for Valencian culture and an unshakable dedication to financial excellence, I submit this Statement of Purpose as the foundation for my application to join your esteemed banking team in Spain Valencia. Together, we can redefine what banking means in one of Europe’s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Spain Valencia</dc:title>
  <dc:creator/>
  <dc:language>en</dc:language>
  <cp:keywords/>
  <dcterms:created xsi:type="dcterms:W3CDTF">2026-07-23T07:15:38Z</dcterms:created>
  <dcterms:modified xsi:type="dcterms:W3CDTF">2026-07-23T07:15:38Z</dcterms:modified>
</cp:coreProperties>
</file>

<file path=docProps/custom.xml><?xml version="1.0" encoding="utf-8"?>
<Properties xmlns="http://schemas.openxmlformats.org/officeDocument/2006/custom-properties" xmlns:vt="http://schemas.openxmlformats.org/officeDocument/2006/docPropsVTypes"/>
</file>