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7460d810db6e3424a2ee8c9fb19b3e7bf0b14e4"/>
    <w:p>
      <w:pPr>
        <w:pStyle w:val="Heading1"/>
      </w:pPr>
      <w:r>
        <w:t xml:space="preserve">Statement of Purpose: Pursuing Excellence as a Banker in Sri Lanka Colombo</w:t>
      </w:r>
    </w:p>
    <w:p>
      <w:pPr>
        <w:pStyle w:val="FirstParagraph"/>
      </w:pPr>
      <w:r>
        <w:t xml:space="preserve">Dear Esteemed Selection Committee,</w:t>
      </w:r>
    </w:p>
    <w:p>
      <w:pPr>
        <w:pStyle w:val="BodyText"/>
      </w:pPr>
      <w:r>
        <w:t xml:space="preserve">I am writing this Statement of Purpose to express my profound commitment to building a distinguished career as a professional Banker within the dynamic financial ecosystem of Sri Lanka Colombo. With deep roots in Sri Lankan society and an unwavering dedication to ethical banking practices, I aspire to contribute meaningfully to the economic resilience and growth of our nation, particularly through my work at the heart of its financial district—Colombo. This document outlines my academic foundation, professional experiences, cultural understanding, and vision for advancing Sri Lanka’s banking sector with integrity and innovation.</w:t>
      </w:r>
    </w:p>
    <w:bookmarkStart w:id="20" w:name="X61cf8ebc4415bb34a3de8efed985784d8b14684"/>
    <w:p>
      <w:pPr>
        <w:pStyle w:val="Heading2"/>
      </w:pPr>
      <w:r>
        <w:t xml:space="preserve">Academic Foundation Grounded in Sri Lankan Context</w:t>
      </w:r>
    </w:p>
    <w:p>
      <w:pPr>
        <w:pStyle w:val="FirstParagraph"/>
      </w:pPr>
      <w:r>
        <w:t xml:space="preserve">My academic journey culminated with a Bachelor of Science in Finance from the University of Colombo, where I immersed myself in courses specifically addressing Sri Lanka’s economic landscape. I specialized in Central Bank of Sri Lanka (CBSL) regulations, emerging market banking strategies, and the nuances of managing credit risk within our unique socio-economic framework. My thesis on "The Impact of Forex Volatility on Retail Credit Portfolio Management in Sri Lanka" was commissioned by the CBSL Research Division, analyzing data from 2019–2023 to propose actionable frameworks for SME lending during currency crises—a critical concern for Colombo-based banks today. This work underscored my ability to translate theoretical knowledge into solutions tailored for Sri Lankan realities.</w:t>
      </w:r>
    </w:p>
    <w:bookmarkEnd w:id="20"/>
    <w:bookmarkStart w:id="21" w:name="X81386d0ace1f208f614e2b315d48fde51dca216"/>
    <w:p>
      <w:pPr>
        <w:pStyle w:val="Heading2"/>
      </w:pPr>
      <w:r>
        <w:t xml:space="preserve">Professional Experience: Navigating Colombo’s Banking Landscape</w:t>
      </w:r>
    </w:p>
    <w:p>
      <w:pPr>
        <w:pStyle w:val="FirstParagraph"/>
      </w:pPr>
      <w:r>
        <w:t xml:space="preserve">Over five years with Bank of Ceylon (BoC), I served in multiple roles across Colombo branches, gaining firsthand experience in the challenges and opportunities of Sri Lanka’s premier banking institution. As a Senior Credit Officer at BoC’s Fort Street Branch, I managed a portfolio exceeding LKR 500 million, specializing in commercial lending to Colombo-based exporters and agro-industries. I developed an acute understanding of local supply chain dynamics—such as the impact of port congestion at Colombo Port on working capital needs—and designed flexible repayment structures that reduced default rates by 18% during the 2022–23 economic crisis.</w:t>
      </w:r>
    </w:p>
    <w:p>
      <w:pPr>
        <w:pStyle w:val="BodyText"/>
      </w:pPr>
      <w:r>
        <w:t xml:space="preserve">My tenure also included a pivotal role in implementing CBSL’s "Digital Banking Acceleration Program," where I trained over 150 frontline staff on mobile banking platforms like "mCash" and "PayNow." This initiative was critical for expanding financial inclusion in Colombo’s informal sectors, aligning with national goals to digitize Sri Lanka’s economy. I witnessed how technology bridges the gap between urban banking hubs and rural communities—proving that Colombo must lead this transformation.</w:t>
      </w:r>
    </w:p>
    <w:bookmarkEnd w:id="21"/>
    <w:bookmarkStart w:id="22" w:name="X20febf89869fb41b993dad9fe9463079433e2a2"/>
    <w:p>
      <w:pPr>
        <w:pStyle w:val="Heading2"/>
      </w:pPr>
      <w:r>
        <w:t xml:space="preserve">Why Banking in Sri Lanka Colombo? A Commitment to National Growth</w:t>
      </w:r>
    </w:p>
    <w:p>
      <w:pPr>
        <w:pStyle w:val="FirstParagraph"/>
      </w:pPr>
      <w:r>
        <w:t xml:space="preserve">Colombo is not merely a location; it is the pulsating economic engine of Sri Lanka, housing the headquarters of all major banks, the Securities and Exchange Commission, and key government financial bodies. My decision to anchor my career here stems from a deep conviction that sustainable banking must be rooted in local understanding. I have lived in Colombo for 12 years—through both prosperity and crisis—and I understand how its streets mirror our nation’s journey: from bustling markets like Pettah to the modern towers of Galle Face, Colombo embodies Sri Lanka’s resilience and potential.</w:t>
      </w:r>
    </w:p>
    <w:p>
      <w:pPr>
        <w:pStyle w:val="BodyText"/>
      </w:pPr>
      <w:r>
        <w:t xml:space="preserve">I am drawn to the specific challenges facing Sri Lankan banking today: managing non-performing loans (NPLs) after recent economic volatility, enhancing digital infrastructure, and fostering trust in a sector that needs rehabilitation. Colombo offers the ideal environment to address these through collaboration with institutions like the Sri Lanka Association of Banks (SLAB) and CBSL’s ongoing reforms. My goal is to serve as a bridge between global banking standards and Sri Lankan market realities—ensuring solutions are culturally resonant, ethically grounded, and economically viable.</w:t>
      </w:r>
    </w:p>
    <w:bookmarkEnd w:id="22"/>
    <w:bookmarkStart w:id="23" w:name="Xbdde1ab3299c4249277c9c8919007e6b6d46e2c"/>
    <w:p>
      <w:pPr>
        <w:pStyle w:val="Heading2"/>
      </w:pPr>
      <w:r>
        <w:t xml:space="preserve">Alignment with Sri Lanka’s Vision for Banking Excellence</w:t>
      </w:r>
    </w:p>
    <w:p>
      <w:pPr>
        <w:pStyle w:val="FirstParagraph"/>
      </w:pPr>
      <w:r>
        <w:t xml:space="preserve">Sri Lanka’s "Digital Economy Strategy 2030" emphasizes financial inclusion through technology—a priority I championed in my BoC role. In Colombo, I aim to advance initiatives like the CBSL’s "E-Commerce Payment Gateway," ensuring small businesses in areas like Mount Lavinia and Dehiwala can seamlessly access digital credit facilities. Furthermore, I am committed to upholding the highest ethical standards, inspired by Sri Lankan values of *dharma* (moral duty) and community welfare. My work with the Central Bank’s Financial Literacy Program taught me that banking success is measured not just in profits but in empowering communities—whether through literacy workshops for Colombo’s youth or advisory sessions for female entrepreneurs in Negombo.</w:t>
      </w:r>
    </w:p>
    <w:bookmarkEnd w:id="23"/>
    <w:bookmarkStart w:id="24" w:name="X816bd067276b382abdf4565de90beb96d88f32b"/>
    <w:p>
      <w:pPr>
        <w:pStyle w:val="Heading2"/>
      </w:pPr>
      <w:r>
        <w:t xml:space="preserve">Future Vision: Contributing to Colombo as a Global Financial Hub</w:t>
      </w:r>
    </w:p>
    <w:p>
      <w:pPr>
        <w:pStyle w:val="FirstParagraph"/>
      </w:pPr>
      <w:r>
        <w:t xml:space="preserve">I envision myself as a leader who helps position Colombo not just as Sri Lanka’s banking capital but as an emerging Southeast Asian financial hub. This requires advocating for policies that attract foreign investment while protecting local interests—such as streamlining cross-border trade finance through the Colombo International Financial Centre (CIFC). I plan to pursue advanced certifications like the Chartered Banker qualification from the Institute of Bankers, Sri Lanka (IBSL), to deepen my expertise in regulatory compliance and risk management specific to our market.</w:t>
      </w:r>
    </w:p>
    <w:p>
      <w:pPr>
        <w:pStyle w:val="BodyText"/>
      </w:pPr>
      <w:r>
        <w:t xml:space="preserve">My ultimate aspiration is to contribute to a banking sector where Colombo-based institutions are synonymous with reliability, innovation, and social responsibility—where every transaction reflects Sri Lanka’s spirit of *sahamudra* (shared prosperity). I am eager to bring my passion for service, data-driven decision-making, and cultural intelligence to your esteemed institution. Together with fellow professionals in Colombo’s vibrant financial community, I will work tirelessly to rebuild trust, drive digital transformation, and fuel the economic recovery Sri Lanka deserves.</w:t>
      </w:r>
    </w:p>
    <w:p>
      <w:pPr>
        <w:pStyle w:val="BodyText"/>
      </w:pPr>
      <w:r>
        <w:t xml:space="preserve">Thank you for considering this Statement of Purpose. I am confident that my dedication to banking excellence within Sri Lanka Colombo’s unique context aligns perfectly with your institution’s mission and the nation’s future. I look forward to contributing to a stronger, more inclusive financial landscape for all Sri Lankans.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Sri Lanka Colombo</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