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Banking</w:t>
      </w:r>
      <w:r>
        <w:t xml:space="preserve"> </w:t>
      </w:r>
      <w:r>
        <w:t xml:space="preserve">Career</w:t>
      </w:r>
      <w:r>
        <w:t xml:space="preserve"> </w:t>
      </w:r>
      <w:r>
        <w:t xml:space="preserve">in</w:t>
      </w:r>
      <w:r>
        <w:t xml:space="preserve"> </w:t>
      </w:r>
      <w:r>
        <w:t xml:space="preserve">Switzerland</w:t>
      </w:r>
      <w:r>
        <w:t xml:space="preserve"> </w:t>
      </w:r>
      <w:r>
        <w:t xml:space="preserve">Zurich</w:t>
      </w:r>
    </w:p>
    <w:bookmarkStart w:id="26" w:name="X3607b69c5410c4ccfe456afc4d0f2e54b02cce9"/>
    <w:p>
      <w:pPr>
        <w:pStyle w:val="Heading1"/>
      </w:pPr>
      <w:r>
        <w:t xml:space="preserve">Statement of Purpose for Banking Career in Switzerland Zurich</w:t>
      </w:r>
    </w:p>
    <w:p>
      <w:pPr>
        <w:pStyle w:val="FirstParagraph"/>
      </w:pPr>
      <w:r>
        <w:t xml:space="preserve">As I prepare to submit this</w:t>
      </w:r>
      <w:r>
        <w:t xml:space="preserve"> </w:t>
      </w:r>
      <w:r>
        <w:rPr>
          <w:bCs/>
          <w:b/>
        </w:rPr>
        <w:t xml:space="preserve">Statement of Purpose</w:t>
      </w:r>
      <w:r>
        <w:t xml:space="preserve">, I find myself reflecting on a journey that has consistently led me toward the pinnacle of global finance—Switzerland Zurich. My aspiration is not merely to become a Banker, but to contribute meaningfully as an ethical, innovative, and client-focused Banking professional within Switzerland’s most prestigious financial hub. This document articulates my commitment to this path, grounded in academic rigor, practical experience, and an unwavering alignment with Zurich’s banking ethos.</w:t>
      </w:r>
    </w:p>
    <w:bookmarkStart w:id="20" w:name="Xcf00982167a3c7a1adb9f8c10bb1b0e3798d7e3"/>
    <w:p>
      <w:pPr>
        <w:pStyle w:val="Heading2"/>
      </w:pPr>
      <w:r>
        <w:t xml:space="preserve">Academic Foundation and Professional Preparedness</w:t>
      </w:r>
    </w:p>
    <w:p>
      <w:pPr>
        <w:pStyle w:val="FirstParagraph"/>
      </w:pPr>
      <w:r>
        <w:t xml:space="preserve">My academic journey at the University of Geneva culminated in a Master’s in International Finance, where I specialized in wealth management and cross-border regulatory frameworks. Courses such as "Swiss Financial Law" and "Private Banking Strategies" provided not just theoretical knowledge but a deep appreciation for Switzerland’s unique banking architecture. I immersed myself in case studies analyzing UBS and Credit Suisse’s historical evolution, recognizing how Zurich emerged as the undisputed epicenter of European financial services through its blend of discretion, innovation, and regulatory excellence. My thesis on "Digital Transformation in Swiss Private Banking" earned faculty commendation for proposing client-centric fintech integrations aligned with Swiss confidentiality standards—a precursor to my professional vision.</w:t>
      </w:r>
    </w:p>
    <w:bookmarkEnd w:id="20"/>
    <w:bookmarkStart w:id="21" w:name="X4a4c93e077f628aa2da5c0b6412415f044f9d58"/>
    <w:p>
      <w:pPr>
        <w:pStyle w:val="Heading2"/>
      </w:pPr>
      <w:r>
        <w:t xml:space="preserve">Experiential Alignment with Zurich’s Banking Values</w:t>
      </w:r>
    </w:p>
    <w:p>
      <w:pPr>
        <w:pStyle w:val="FirstParagraph"/>
      </w:pPr>
      <w:r>
        <w:t xml:space="preserve">My internships at a Geneva-based asset management firm fortified my understanding of Swiss banking principles. I assisted in structuring multi-family office portfolios for HNWIs, navigating the nuances of Swiss data privacy laws (FADP) and EU AIFMD compliance. This experience revealed why Zurich remains the preferred destination for global capital: its banks don’t just comply with regulations—they pioneer frameworks that balance client sovereignty with systemic stability. I witnessed firsthand how a meticulous</w:t>
      </w:r>
      <w:r>
        <w:t xml:space="preserve"> </w:t>
      </w:r>
      <w:r>
        <w:rPr>
          <w:iCs/>
          <w:i/>
        </w:rPr>
        <w:t xml:space="preserve">Banker</w:t>
      </w:r>
      <w:r>
        <w:t xml:space="preserve"> </w:t>
      </w:r>
      <w:r>
        <w:t xml:space="preserve">in Zurich prioritizes long-term relationship building over transactional gains, a philosophy I now embody. When my supervisor entrusted me to present investment strategies to a Swiss industrialist family, I learned that success here isn’t measured in quarterly targets but in enduring trust.</w:t>
      </w:r>
    </w:p>
    <w:bookmarkEnd w:id="21"/>
    <w:bookmarkStart w:id="22" w:name="X221c0b4f993c0c415644e4f7beb80c2aef1c638"/>
    <w:p>
      <w:pPr>
        <w:pStyle w:val="Heading2"/>
      </w:pPr>
      <w:r>
        <w:t xml:space="preserve">Why Switzerland Zurich? The Unmatched Confluence of Opportunity</w:t>
      </w:r>
    </w:p>
    <w:p>
      <w:pPr>
        <w:pStyle w:val="FirstParagraph"/>
      </w:pPr>
      <w:r>
        <w:t xml:space="preserve">While banking exists globally, my focus on Switzerland Zurich is deliberate and strategic. Zurich’s status as a global financial center—home to 36% of Switzerland’s banking assets—isn’t accidental; it stems from a 500-year legacy of political neutrality, legal certainty, and an unparalleled ecosystem for wealth preservation. Unlike London or New York, Zurich offers a unique synergy: world-class institutions like the Swiss National Bank (SNB), the International Finance Centre Zurich (IFCZ), and proximity to European regulatory bodies create an environment where innovation thrives within a stable framework. My research into Zurich’s 2023 Financial Center Development Report confirmed that banks here are leading in ESG integration, sustainable wealth management, and digital security—areas I am eager to advance. This isn’t just a career move; it’s a commitment to operating at the heart of finance where integrity is non-negotiable.</w:t>
      </w:r>
    </w:p>
    <w:bookmarkEnd w:id="22"/>
    <w:bookmarkStart w:id="23" w:name="X8aa0ff45b35ae357e42c739aff05e396ad6b437"/>
    <w:p>
      <w:pPr>
        <w:pStyle w:val="Heading2"/>
      </w:pPr>
      <w:r>
        <w:t xml:space="preserve">Vision for Contribution as a Swiss Banker</w:t>
      </w:r>
    </w:p>
    <w:p>
      <w:pPr>
        <w:pStyle w:val="FirstParagraph"/>
      </w:pPr>
      <w:r>
        <w:t xml:space="preserve">As I envision my role in Zurich, I see myself as a catalyst for the next evolution of private banking. The modern</w:t>
      </w:r>
      <w:r>
        <w:t xml:space="preserve"> </w:t>
      </w:r>
      <w:r>
        <w:rPr>
          <w:iCs/>
          <w:i/>
        </w:rPr>
        <w:t xml:space="preserve">Banker</w:t>
      </w:r>
      <w:r>
        <w:t xml:space="preserve"> </w:t>
      </w:r>
      <w:r>
        <w:t xml:space="preserve">must transcend traditional advisory roles to become a strategic partner in navigating geopolitical volatility and digital disruption. Drawing from my experience implementing blockchain-based KYC solutions during an internship, I aim to contribute to Zurich’s fintech-forward initiatives—perhaps through developing AI-driven client analytics tools that enhance personalization while maintaining Swiss confidentiality protocols. Crucially, I recognize that Switzerland’s reputation hinges on ethical conduct; thus, I will champion the "Zurich Code" of banking: prioritizing client interests above all, adhering to the strictest anti-money laundering standards (AML), and actively participating in industry bodies like FINMA’s advisory committees.</w:t>
      </w:r>
    </w:p>
    <w:bookmarkEnd w:id="23"/>
    <w:bookmarkStart w:id="24" w:name="X16477126b6615b3745cc90d9ab90910cd358d03"/>
    <w:p>
      <w:pPr>
        <w:pStyle w:val="Heading2"/>
      </w:pPr>
      <w:r>
        <w:t xml:space="preserve">Long-Term Alignment with Zurich’s Financial Ecosystem</w:t>
      </w:r>
    </w:p>
    <w:p>
      <w:pPr>
        <w:pStyle w:val="FirstParagraph"/>
      </w:pPr>
      <w:r>
        <w:t xml:space="preserve">My career trajectory is inseparable from Switzerland’s financial narrative. I plan to pursue the Swiss Banking Qualification (SBQ) through the Swiss Bankers Association, a credential that signifies deep cultural and technical mastery. In five years, I aim to lead a client segment at a Zurich-based institution—perhaps specializing in next-generation family office structures for tech entrepreneurs or climate-conscious wealth preservation. More than titles, I seek to embody the Swiss banker archetype: someone who understands that Zurich’s global standing isn’t merely economic but stems from an unshakeable covenant of trust. This requires fluency in multiple languages (I am proficient in English, French, and German), cultural agility across European and Asian client bases, and a commitment to Zurich’s community—such as volunteering with the Zurich Financial Literacy Initiative.</w:t>
      </w:r>
    </w:p>
    <w:bookmarkEnd w:id="24"/>
    <w:bookmarkStart w:id="25" w:name="Xeb1c5dfc2a24fde052cf678e15105ffc93c3e25"/>
    <w:p>
      <w:pPr>
        <w:pStyle w:val="Heading2"/>
      </w:pPr>
      <w:r>
        <w:t xml:space="preserve">Conclusion: A Commitment Rooted in Zurich’s Legacy</w:t>
      </w:r>
    </w:p>
    <w:p>
      <w:pPr>
        <w:pStyle w:val="FirstParagraph"/>
      </w:pPr>
      <w:r>
        <w:t xml:space="preserve">This Statement of Purpose encapsulates my resolve to join Switzerland Zurich’s banking elite. It is not a generic application but a testament to my understanding that becoming a Banker here means embracing a legacy of excellence that began with the founding of the Zürcher Kantonalbank in 1802. I am drawn not just to Zurich’s skyline or its reputation, but to its living philosophy: where financial expertise serves humanity, and every transaction upholds the trust placed by clients across continents. As I prepare to contribute to this ecosystem, I do so with humility for Switzerland’s history and confidence in my ability to grow within it. The path of a true Banker in Switzerland Zurich is one of continuous learning, ethical courage, and service—a journey I am ready to undertake with unwavering dedication.</w:t>
      </w:r>
    </w:p>
    <w:p>
      <w:pPr>
        <w:pStyle w:val="BodyText"/>
      </w:pPr>
      <w: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Banking Career in Switzerland Zurich</dc:title>
  <dc:creator/>
  <dc:language>en</dc:language>
  <cp:keywords/>
  <dcterms:created xsi:type="dcterms:W3CDTF">2025-12-09T00:32:50Z</dcterms:created>
  <dcterms:modified xsi:type="dcterms:W3CDTF">2025-12-09T00:32:50Z</dcterms:modified>
</cp:coreProperties>
</file>

<file path=docProps/custom.xml><?xml version="1.0" encoding="utf-8"?>
<Properties xmlns="http://schemas.openxmlformats.org/officeDocument/2006/custom-properties" xmlns:vt="http://schemas.openxmlformats.org/officeDocument/2006/docPropsVTypes"/>
</file>