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46f799be75db24645019ceb3e2147050ea23957"/>
    <w:p>
      <w:pPr>
        <w:pStyle w:val="Heading1"/>
      </w:pPr>
      <w:r>
        <w:t xml:space="preserve">Statement of Purpose: Pursuing a Banking Career in the Heart of United States Chicago</w:t>
      </w:r>
    </w:p>
    <w:p>
      <w:pPr>
        <w:pStyle w:val="FirstParagraph"/>
      </w:pPr>
      <w:r>
        <w:t xml:space="preserve">From the moment I first grasped the profound impact of financial systems on economic stability, I knew my path would lead to a dynamic career as a Banker within the vibrant ecosystem of the United States. This Statement of Purpose articulates my unwavering commitment to excellence in banking, my deep alignment with Chicago’s unique financial landscape, and my aspiration to contribute meaningfully to the banking sector in this pivotal American city. The United States Chicago market represents not merely a location for professional growth, but a strategic nexus where global finance converges with local community impact—a setting uniquely suited to my skills, values, and long-term vision as a future Banker.</w:t>
      </w:r>
    </w:p>
    <w:p>
      <w:pPr>
        <w:pStyle w:val="BodyText"/>
      </w:pPr>
      <w:r>
        <w:t xml:space="preserve">My academic journey at the University of Illinois Urbana-Champaign provided me with the rigorous foundation necessary to excel in modern banking. Majoring in Finance with a specialization in Financial Institutions Management, I immersed myself in courses covering Risk Assessment &amp; Management, Corporate Banking Strategies, Regulatory Compliance (with emphasis on Dodd-Frank and Basel III), and Advanced Financial Modeling. My capstone project involved developing a sustainable credit-risk framework for community banks serving Midwest clients—a project that directly addressed the challenges faced by institutions operating within the complex regulatory environment of the United States. I consistently ranked in the top 10% of my cohort, demonstrating not only analytical prowess but also an early understanding that effective banking transcends numbers to encompass trust, relationship-building, and ethical stewardship. This academic rigor has equipped me with the technical acumen required to thrive as a Banker in any setting, but it was Chicago’s unique position in the U.S. financial hierarchy that solidified my focus.</w:t>
      </w:r>
    </w:p>
    <w:p>
      <w:pPr>
        <w:pStyle w:val="BodyText"/>
      </w:pPr>
      <w:r>
        <w:t xml:space="preserve">Chicago is not just another city; it is a global financial powerhouse and the undisputed center of Midwest banking. Home to the Federal Reserve Bank of Chicago, one of twelve regional Reserve Banks serving as pillars of American monetary policy, Chicago hosts headquarters for major institutions like JPMorgan Chase’s Midwest operations, Northern Trust, and State Street Global Advisors. The city’s unparalleled concentration of capital markets activity—particularly in derivatives trading through the Chicago Mercantile Exchange (CME) Group—creates a demand for Bankers who understand both the high-stakes world of institutional finance and the nuanced needs of local businesses and individuals. What excites me most is how Chicago’s banking sector uniquely bridges international markets with American communities. As I researched potential employers, I was consistently impressed by how leading institutions in United States Chicago prioritize community development alongside commercial growth—through initiatives supporting small business loans in Bronzeville or financial literacy programs across the South Side. This duality—global sophistication coupled with local impact—is the essence of modern banking that I am eager to embody as a Banker.</w:t>
      </w:r>
    </w:p>
    <w:p>
      <w:pPr>
        <w:pStyle w:val="BodyText"/>
      </w:pPr>
      <w:r>
        <w:t xml:space="preserve">My professional experience further honed my readiness for this role. As an Intern at First Midwest Bank, I collaborated with commercial lending teams to analyze small business financial statements, prepare credit memos, and assist in client presentations. I witnessed firsthand how relationship-driven banking fosters economic resilience in neighborhoods like Bridgeview or Oak Park. When a local bakery faced cash flow challenges due to supply chain disruptions during the pandemic, our team developed a tailored working capital solution—not just processing paperwork but understanding their specific operational context. This experience crystallized my belief that successful Bankers are not merely transactional facilitators but trusted advisors who leverage their deep knowledge of both business and community needs. It also underscored the critical importance of regulatory compliance within the United States banking framework, a principle I now integrate into every professional decision.</w:t>
      </w:r>
    </w:p>
    <w:p>
      <w:pPr>
        <w:pStyle w:val="BodyText"/>
      </w:pPr>
      <w:r>
        <w:t xml:space="preserve">Why Chicago? The answer lies in its unmatched convergence of opportunity. The city’s status as a top-5 financial hub in the United States—second only to New York—means access to unparalleled mentorship, continuous learning through industry forums like those hosted by the Chicago Bankers Association, and exposure to diverse client portfolios. Moreover, Chicago’s rich tapestry of neighborhoods offers a microcosm of American economic life: from the high-frequency trading floors near the Loop to community development initiatives in Humboldt Park. This diversity is not just geographic; it reflects America’s financial ecosystem in action. As a Banker, I aim to leverage this environment to serve clients ranging from multinational corporations headquartered here to first-time entrepreneurs seeking their first loan—each requiring tailored solutions grounded in local market intelligence and national banking standards.</w:t>
      </w:r>
    </w:p>
    <w:p>
      <w:pPr>
        <w:pStyle w:val="BodyText"/>
      </w:pPr>
      <w:r>
        <w:t xml:space="preserve">My long-term vision aligns perfectly with the future of banking in Chicago and across the United States. I am deeply committed to advancing financial inclusion, a priority increasingly central to U.S. banking regulations and community expectations. I plan to pursue certifications like the CFA (Chartered Financial Analyst) or specialized training in Community Reinvestment Act (CRA) compliance, ensuring I can help institutions meet both regulatory requirements and social obligations. In the United States Chicago context, this means championing initiatives that extend capital to underserved communities without compromising risk management—a balance only achievable through expertise and empathy. I see myself not just as a Banker who processes loans, but as a professional who actively shapes Chicago’s financial inclusivity narrative.</w:t>
      </w:r>
    </w:p>
    <w:p>
      <w:pPr>
        <w:pStyle w:val="BodyText"/>
      </w:pPr>
      <w:r>
        <w:t xml:space="preserve">Finally, this Statement of Purpose reflects my conviction that the most impactful banking occurs where knowledge meets community. The United States Chicago market—dynamic, diverse, and deeply rooted in American economic identity—offers the ideal stage to deploy my education, ethics, and passion for relationship-based finance. I am not merely seeking a job as a Banker; I am committed to becoming an integral part of Chicago’s financial fabric—a contributor to its legacy as a city where banking serves both capital markets and the people who build this city. With my technical foundation, client-centric approach, and unwavering dedication to ethical practice within the United States banking framework, I am prepared to immediately add value as a Banker in Chicago. I welcome the opportunity to learn from industry leaders at your esteemed institution and contribute to its continued success within this vital American financial center.</w:t>
      </w:r>
    </w:p>
    <w:p>
      <w:pPr>
        <w:pStyle w:val="BodyText"/>
      </w:pPr>
      <w:r>
        <w:t xml:space="preserve">Thank you for considering my application. I eagerly anticipate the possibility of discussing how my vision for banking aligns with your mission in United States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United States Chicago</dc:title>
  <dc:creator/>
  <dc:language>en</dc:language>
  <cp:keywords/>
  <dcterms:created xsi:type="dcterms:W3CDTF">2026-07-24T07:17:02Z</dcterms:created>
  <dcterms:modified xsi:type="dcterms:W3CDTF">2026-07-24T07:17:02Z</dcterms:modified>
</cp:coreProperties>
</file>

<file path=docProps/custom.xml><?xml version="1.0" encoding="utf-8"?>
<Properties xmlns="http://schemas.openxmlformats.org/officeDocument/2006/custom-properties" xmlns:vt="http://schemas.openxmlformats.org/officeDocument/2006/docPropsVTypes"/>
</file>