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37c2152e13b5f1ddc3360aab8c34fc42264cc7c"/>
    <w:p>
      <w:pPr>
        <w:pStyle w:val="Heading1"/>
      </w:pPr>
      <w:r>
        <w:t xml:space="preserve">Statement of Purpose: Advancing My Career as a Dedicated Banker in the Dynamic Financial Landscape of United States Houston</w:t>
      </w:r>
    </w:p>
    <w:p>
      <w:pPr>
        <w:pStyle w:val="FirstParagraph"/>
      </w:pPr>
      <w:r>
        <w:t xml:space="preserve">As I prepare to embark on my professional journey within the prestigious financial sector, my Statement of Purpose is centered on a clear and unwavering commitment to excel as a Banker in the vibrant economic hub of United States Houston. This document articulates not merely an application, but a profound dedication to contributing to Houston’s financial ecosystem while leveraging my expertise to foster growth for clients, communities, and the institutions I serve. My aspiration is unequivocally tied to becoming a trusted Banking professional within the unique context of one of America’s fastest-growing metropolitan centers.</w:t>
      </w:r>
    </w:p>
    <w:p>
      <w:pPr>
        <w:pStyle w:val="BodyText"/>
      </w:pPr>
      <w:r>
        <w:t xml:space="preserve">Houston represents far more than a city on the map; it is a global nexus for energy innovation, international trade, healthcare advancement, and entrepreneurial spirit. As I craft this Statement of Purpose, I recognize that Houston’s financial landscape demands professionals who understand its distinct rhythm—where the energy sector drives capital markets, diverse populations create multifaceted banking needs, and resilience in economic cycles is paramount. My career path has been intentionally aligned with these realities. Following my Master of Business Administration with a concentration in Finance from the University of Houston, I immersed myself in roles that demanded precision in credit analysis, relationship management, and regulatory compliance—skills indispensable for any Banker operating effectively within the United States Houston market.</w:t>
      </w:r>
    </w:p>
    <w:p>
      <w:pPr>
        <w:pStyle w:val="BodyText"/>
      </w:pPr>
      <w:r>
        <w:t xml:space="preserve">My professional experience as a Relationship Officer at First National Bank of Texas equipped me with tangible insights into what it means to serve as a true Banker in this environment. I managed portfolios exceeding $50 million, specializing in commercial lending for mid-sized energy firms and emerging tech startups—sectors that define Houston’s economic identity. This role required not only technical banking acumen but also cultural intelligence to navigate the city’s rich tapestry of communities. For instance, I developed tailored financial solutions for Hispanic-owned businesses in the Fifth Ward, understanding that effective Banking transcends transactional interactions; it fosters genuine partnerships grounded in mutual respect and shared prosperity. My ability to interpret complex market shifts—such as oil price volatility or infrastructure investment trends—and translate them into actionable client strategies underscores my readiness to contribute immediately as a Banker in United States Houston.</w:t>
      </w:r>
    </w:p>
    <w:p>
      <w:pPr>
        <w:pStyle w:val="BodyText"/>
      </w:pPr>
      <w:r>
        <w:t xml:space="preserve">What sets Houston apart is its relentless drive for progress, a quality I have embraced throughout my career. During the 2020 economic downturn, I spearheaded a client outreach initiative that helped 35 small businesses secure SBA loans, preserving over 1,200 local jobs. This experience crystallized my belief that Banking is fundamentally about empowerment. In this Statement of Purpose, I emphasize not just my technical qualifications—such as proficiency in SWIFT messaging systems, knowledge of FDIC regulations and CFPB compliance—but also my commitment to ethical stewardship. As a Banker operating within the United States Houston framework, I recognize that trust is the most valuable asset we cultivate. The city’s reputation for innovation demands that banking practices evolve with integrity, ensuring every transaction aligns with both legal standards and community values.</w:t>
      </w:r>
    </w:p>
    <w:p>
      <w:pPr>
        <w:pStyle w:val="BodyText"/>
      </w:pPr>
      <w:r>
        <w:t xml:space="preserve">My academic background further solidifies my foundation for this role. Courses in Behavioral Finance and Risk Management at the Bauer College of Business taught me to analyze not just balance sheets but human dynamics—the factors driving client decisions in a city where entrepreneurship thrives amid economic volatility. Houston’s status as the fourth-largest U.S. city necessitates Banking professionals who can seamlessly integrate macroeconomic trends with micro-level client needs. My capstone project, which modeled loan portfolio diversification strategies for Houston-based firms during market uncertainty, directly addresses this challenge. It demonstrated that a Banker must be both a data analyst and an empathetic counselor—skills I have honed through hands-on experience in United States Houston’s competitive market.</w:t>
      </w:r>
    </w:p>
    <w:p>
      <w:pPr>
        <w:pStyle w:val="BodyText"/>
      </w:pPr>
      <w:r>
        <w:t xml:space="preserve">Looking ahead, my career vision is intrinsically linked to Houston’s future. I aim to advance from client-facing roles into strategic leadership, focusing on expanding financial inclusion for underserved communities across Harris County. The city’s ongoing transformation—from legacy energy firms to green tech incubators—creates an urgent need for Banking professionals who understand both tradition and innovation. As part of my Statement of Purpose, I commit to actively engaging with Houston’s economic development initiatives, such as the Houston Economic Development Corporation, to align banking services with the city’s sustainable growth goals. My long-term objective is to contribute to a banking model that doesn’t just serve clients but elevates entire neighborhoods through accessible capital and financial education.</w:t>
      </w:r>
    </w:p>
    <w:p>
      <w:pPr>
        <w:pStyle w:val="BodyText"/>
      </w:pPr>
      <w:r>
        <w:t xml:space="preserve">Ultimately, this Statement of Purpose reflects my conviction that Houston’s financial future belongs to those who understand its soul—the relentless ambition of its people, the diversity of its markets, and the necessity for Banking to be a force for equitable opportunity. I am not merely seeking a position as a Banker; I seek to become an integral part of Houston’s economic narrative. The United States Houston community has welcomed innovators for generations, and my goal is to honor that legacy through integrity, expertise, and unwavering dedication. As I pursue this path, every professional decision will be guided by the understanding that in Houston, banking is never just about numbers—it’s about people.</w:t>
      </w:r>
    </w:p>
    <w:p>
      <w:pPr>
        <w:pStyle w:val="BodyText"/>
      </w:pPr>
      <w:r>
        <w:t xml:space="preserve">I am eager to bring my proactive approach and deep local knowledge to a forward-thinking institution where I can grow as a Banker while contributing meaningfully to the city’s enduring success. This Statement of Purpose is not an endpoint but the beginning of my journey toward becoming the Banker Houston needs today and will rely on tomorrow. The opportunity to serve within United States Houston’s financial ecosystem represents the culmination of my aspirations—and a responsibility I am prepared to embrace with passion and precision.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United States Houston</dc:title>
  <dc:creator/>
  <dc:language>en</dc:language>
  <cp:keywords/>
  <dcterms:created xsi:type="dcterms:W3CDTF">2026-07-24T07:16:37Z</dcterms:created>
  <dcterms:modified xsi:type="dcterms:W3CDTF">2026-07-24T07:16:37Z</dcterms:modified>
</cp:coreProperties>
</file>

<file path=docProps/custom.xml><?xml version="1.0" encoding="utf-8"?>
<Properties xmlns="http://schemas.openxmlformats.org/officeDocument/2006/custom-properties" xmlns:vt="http://schemas.openxmlformats.org/officeDocument/2006/docPropsVTypes"/>
</file>