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eebb1d0cf2ccee549d6579b21e0473d51d0399"/>
    <w:p>
      <w:pPr>
        <w:pStyle w:val="Heading1"/>
      </w:pPr>
      <w:r>
        <w:t xml:space="preserve">Statement of Purpose: Advancing Financial Excellence as a Banker in United States San Francisco</w:t>
      </w:r>
    </w:p>
    <w:p>
      <w:pPr>
        <w:pStyle w:val="FirstParagraph"/>
      </w:pPr>
      <w:r>
        <w:t xml:space="preserve">As I prepare to submit my Statement of Purpose for a Banking Career within the dynamic financial ecosystem of the United States, specifically centered in San Francisco, I am compelled to articulate not merely my professional aspirations, but my deep-seated commitment to contributing meaningfully to one of the world’s most innovative and diverse economic hubs. San Francisco’s unique convergence of technological disruption, global commerce, and cultural richness has shaped my vision for what it means to be a modern</w:t>
      </w:r>
      <w:r>
        <w:t xml:space="preserve"> </w:t>
      </w:r>
      <w:r>
        <w:rPr>
          <w:bCs/>
          <w:b/>
        </w:rPr>
        <w:t xml:space="preserve">Banker</w:t>
      </w:r>
      <w:r>
        <w:t xml:space="preserve">. This document outlines my journey, qualifications, and unwavering dedication to excelling in this pivotal role within the heart of California’s financial landscape.</w:t>
      </w:r>
    </w:p>
    <w:p>
      <w:pPr>
        <w:pStyle w:val="BodyText"/>
      </w:pPr>
      <w:r>
        <w:t xml:space="preserve">My fascination with finance began during my undergraduate studies in Economics at the University of California, Berkeley. While immersed in coursework covering macroeconomic theory and financial markets, I became captivated by how institutions translate complex economic principles into tangible solutions for individuals and businesses. This interest crystallized during an internship at a regional bank in Oakland—a city deeply intertwined with San Francisco’s economic identity—where I observed firsthand the delicate balance between risk management and client-centric service. I quickly realized that banking transcends transactional interactions; it is about building trust, fostering growth, and empowering communities. This revelation solidified my path toward becoming a professional</w:t>
      </w:r>
      <w:r>
        <w:t xml:space="preserve"> </w:t>
      </w:r>
      <w:r>
        <w:rPr>
          <w:bCs/>
          <w:b/>
        </w:rPr>
        <w:t xml:space="preserve">Banker</w:t>
      </w:r>
      <w:r>
        <w:t xml:space="preserve"> </w:t>
      </w:r>
      <w:r>
        <w:t xml:space="preserve">dedicated to ethical, forward-thinking financial stewardship.</w:t>
      </w:r>
    </w:p>
    <w:p>
      <w:pPr>
        <w:pStyle w:val="BodyText"/>
      </w:pPr>
      <w:r>
        <w:t xml:space="preserve">Over the past five years, I have honed my expertise through roles at esteemed institutions across Northern California. As a Relationship Officer at First Citizens Bank in San Jose, I managed portfolios exceeding $15 million for high-net-worth individuals and small-to-medium enterprises (SMEs), specializing in tailored lending solutions. Crucially, this experience deepened my understanding of the unique financial needs within the United States San Francisco corridor—a region where Silicon Valley innovation intersects with legacy industries and immigrant entrepreneurship. I partnered with tech startups navigating Series A funding rounds, guided local retailers through commercial real estate acquisitions amid San Francisco’s competitive market, and developed credit strategies for culturally diverse clients in neighborhoods like the Mission District and Chinatown. Each interaction reinforced my belief that a successful</w:t>
      </w:r>
      <w:r>
        <w:t xml:space="preserve"> </w:t>
      </w:r>
      <w:r>
        <w:rPr>
          <w:bCs/>
          <w:b/>
        </w:rPr>
        <w:t xml:space="preserve">Banker</w:t>
      </w:r>
      <w:r>
        <w:t xml:space="preserve"> </w:t>
      </w:r>
      <w:r>
        <w:t xml:space="preserve">must be both analytically precise and culturally attuned—a principle I now consider foundational to my practice.</w:t>
      </w:r>
    </w:p>
    <w:p>
      <w:pPr>
        <w:pStyle w:val="BodyText"/>
      </w:pPr>
      <w:r>
        <w:t xml:space="preserve">The decision to focus exclusively on San Francisco arises from its unparalleled position as a global nexus for finance and technology. As the headquarters of major banks, venture capital firms, and emerging fintech disruptors, the city demands a banking professional who can navigate regulatory complexities (from FDIC oversight to California’s progressive financial inclusion laws) while embracing digital transformation. My technical proficiency in platforms like Bloomberg Terminal and Salesforce CRM—coupled with certifications in Risk Management (PRMIA) and Compliance (CFE)—ensures I am equipped to meet these demands. More importantly, I have cultivated a proactive approach to innovation: at my last role, I spearheaded a client education initiative addressing cryptocurrency adoption risks, directly responding to the surge of crypto-native clients in San Francisco’s tech community. This initiative not only strengthened client retention by 25% but also positioned the bank as a trusted advisor amid market volatility.</w:t>
      </w:r>
    </w:p>
    <w:p>
      <w:pPr>
        <w:pStyle w:val="BodyText"/>
      </w:pPr>
      <w:r>
        <w:t xml:space="preserve">What sets me apart is my commitment to aligning banking excellence with San Francisco’s civic values. The city’s emphasis on equity, sustainability, and community resilience resonates deeply with my professional ethos. I have actively participated in initiatives like the SF Financial Literacy Coalition, providing free workshops for underserved populations in partnership with local nonprofits. Furthermore, I understand that serving as a</w:t>
      </w:r>
      <w:r>
        <w:t xml:space="preserve"> </w:t>
      </w:r>
      <w:r>
        <w:rPr>
          <w:bCs/>
          <w:b/>
        </w:rPr>
        <w:t xml:space="preserve">Banker</w:t>
      </w:r>
      <w:r>
        <w:t xml:space="preserve"> </w:t>
      </w:r>
      <w:r>
        <w:t xml:space="preserve">in United States San Francisco necessitates advocacy for inclusive growth—whether through expanding microloans to small businesses in historically marginalized neighborhoods or supporting green financing for sustainable real estate projects. My goal is not merely to facilitate transactions but to be a catalyst for economic opportunity within the city’s fabric.</w:t>
      </w:r>
    </w:p>
    <w:p>
      <w:pPr>
        <w:pStyle w:val="BodyText"/>
      </w:pPr>
      <w:r>
        <w:t xml:space="preserve">I am drawn specifically to opportunities with institutions that prioritize San Francisco as their operational core, such as those headquartered in the Financial District or leveraging the city’s proximity to Silicon Valley. The collaborative energy of this environment—from networking at events hosted by the SF Chamber of Commerce to collaborating with fintech partners on blockchain-based payment systems—fuels my ambition. I envision myself contributing to a bank that views San Francisco not just as a market, but as an ecosystem requiring nuanced, empathetic financial guidance. For instance, I aim to develop specialized programs for climate-conscious businesses or immigrant entrepreneurs who face systemic barriers in accessing capital—a challenge endemic to the United States San Francisco landscape.</w:t>
      </w:r>
    </w:p>
    <w:p>
      <w:pPr>
        <w:pStyle w:val="BodyText"/>
      </w:pPr>
      <w:r>
        <w:t xml:space="preserve">My ultimate objective is clear: to become an indispensable leader within the banking community of San Francisco, driving both institutional success and broader socioeconomic impact. I am eager to bring my expertise in client relationship management, risk assessment, and ethical financial strategy to a forward-thinking organization that values innovation alongside integrity. In this role as a</w:t>
      </w:r>
      <w:r>
        <w:t xml:space="preserve"> </w:t>
      </w:r>
      <w:r>
        <w:rPr>
          <w:bCs/>
          <w:b/>
        </w:rPr>
        <w:t xml:space="preserve">Banker</w:t>
      </w:r>
      <w:r>
        <w:t xml:space="preserve">, I will leverage my understanding of local market dynamics to secure sustainable growth for clients while upholding the highest standards of service. The United States San Francisco financial sector is not merely my workplace—it is where I intend to build a legacy of trust, resilience, and transformative impact.</w:t>
      </w:r>
    </w:p>
    <w:p>
      <w:pPr>
        <w:pStyle w:val="BodyText"/>
      </w:pPr>
      <w:r>
        <w:t xml:space="preserve">As I conclude this Statement of Purpose, I reaffirm that my journey has prepared me not just to work in San Francisco’s banking industry, but to elevate it. With a proven track record in navigating the complexities of regional finance and a profound dedication to the city’s people and values, I am poised to make meaningful contributions as a</w:t>
      </w:r>
      <w:r>
        <w:t xml:space="preserve"> </w:t>
      </w:r>
      <w:r>
        <w:rPr>
          <w:bCs/>
          <w:b/>
        </w:rPr>
        <w:t xml:space="preserve">Banker</w:t>
      </w:r>
      <w:r>
        <w:t xml:space="preserve">. I look forward to the opportunity to serve alongside fellow professionals who share this vision—because in United States San Francisco, banking is not just business; it is about shaping the future.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United States San Francisco</dc:title>
  <dc:creator/>
  <dc:language>en</dc:language>
  <cp:keywords/>
  <dcterms:created xsi:type="dcterms:W3CDTF">2025-12-09T19:08:49Z</dcterms:created>
  <dcterms:modified xsi:type="dcterms:W3CDTF">2025-12-09T19:08:49Z</dcterms:modified>
</cp:coreProperties>
</file>

<file path=docProps/custom.xml><?xml version="1.0" encoding="utf-8"?>
<Properties xmlns="http://schemas.openxmlformats.org/officeDocument/2006/custom-properties" xmlns:vt="http://schemas.openxmlformats.org/officeDocument/2006/docPropsVTypes"/>
</file>