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Banking</w:t>
      </w:r>
      <w:r>
        <w:t xml:space="preserve"> </w:t>
      </w:r>
      <w:r>
        <w:t xml:space="preserve">Career</w:t>
      </w:r>
      <w:r>
        <w:t xml:space="preserve"> </w:t>
      </w:r>
      <w:r>
        <w:t xml:space="preserve">in</w:t>
      </w:r>
      <w:r>
        <w:t xml:space="preserve"> </w:t>
      </w:r>
      <w:r>
        <w:t xml:space="preserve">Venezuela</w:t>
      </w:r>
      <w:r>
        <w:t xml:space="preserve"> </w:t>
      </w:r>
      <w:r>
        <w:t xml:space="preserve">Caracas</w:t>
      </w:r>
    </w:p>
    <w:bookmarkStart w:id="20" w:name="X452059dd24d7cdeb5c38a244cdc9e686994b303"/>
    <w:p>
      <w:pPr>
        <w:pStyle w:val="Heading1"/>
      </w:pPr>
      <w:r>
        <w:t xml:space="preserve">Statement of Purpose: Pursuing a Distinctive Banking Career in Venezuela Caracas</w:t>
      </w:r>
    </w:p>
    <w:p>
      <w:pPr>
        <w:pStyle w:val="FirstParagraph"/>
      </w:pPr>
      <w:r>
        <w:t xml:space="preserve">As I prepare to embark on my professional journey as a dedicated banker, I write this Statement of Purpose with profound clarity about my commitment to contributing meaningfully to Venezuela's financial landscape—specifically within the dynamic economic hub of Caracas. My aspiration is not merely to enter the banking sector but to become a transformative force in rebuilding financial resilience for Venezuelan citizens and businesses during this pivotal era. This document articulates my academic foundation, professional ethos, and unwavering dedication to elevating banking standards in Venezuela Caracas through integrity, innovation, and deep cultural understanding.</w:t>
      </w:r>
    </w:p>
    <w:p>
      <w:pPr>
        <w:pStyle w:val="BodyText"/>
      </w:pPr>
      <w:r>
        <w:t xml:space="preserve">My academic journey began with a Bachelor of Science in Finance from the Universidad Central de Venezuela (UCV), where I graduated with honors while navigating the complexities of Venezuela's evolving economic environment. Courses such as Advanced Financial Management, Risk Assessment in Emerging Markets, and Monetary Policy Analysis equipped me not only with technical expertise but also with a nuanced perspective on how banking institutions can serve as catalysts for stability in turbulent economies. My thesis, "Optimizing Credit Accessibility Amidst Hyperinflation: A Framework for Venezuelan SMEs," was directly informed by fieldwork conducted in Caracas neighborhoods like La Castellana and El Paraíso, where I documented how traditional banking models failed to address micro-enterprise needs during currency volatility. This research crystallized my conviction that effective banking must be both locally responsive and globally informed—a principle I now apply rigorously.</w:t>
      </w:r>
    </w:p>
    <w:p>
      <w:pPr>
        <w:pStyle w:val="BodyText"/>
      </w:pPr>
      <w:r>
        <w:t xml:space="preserve">My professional experience further solidified this vision. As a Financial Analyst Intern at Banco de Venezuela in Caracas, I supported the Commercial Credit Department in developing tailored financial solutions for small agricultural cooperatives in Miranda state. During this role, I witnessed firsthand how bureaucratic inefficiencies and limited digital infrastructure hindered access to capital—a critical barrier for Caracas-based entrepreneurs striving to thrive amid inflationary pressures. I spearheaded a pilot initiative that simplified loan documentation through mobile banking integration, reducing approval times by 35% while maintaining rigorous risk assessment protocols. This success underscored my belief that a modern banker must bridge technological advancement with grassroots community needs, especially in Venezuela Caracas where digital adoption is accelerating but uneven.</w:t>
      </w:r>
    </w:p>
    <w:p>
      <w:pPr>
        <w:pStyle w:val="BodyText"/>
      </w:pPr>
      <w:r>
        <w:t xml:space="preserve">What distinguishes my approach to banking is an unwavering commitment to ethical practice within Venezuela's unique socio-economic context. I understand that trust has been eroded in financial institutions due to years of economic uncertainty. Therefore, my Statement of Purpose centers on restoring credibility through three pillars: transparency in client communication, adaptive product design for hyperinflationary environments (such as indexed loan structures), and community-centric financial education programs. In Caracas, where 80% of households rely on informal savings mechanisms according to the Central Bank's 2023 report, I aim to develop banking services that respect existing financial behaviors while guiding clients toward formal systems—never forcing solutions but co-creating pathways to stability.</w:t>
      </w:r>
    </w:p>
    <w:p>
      <w:pPr>
        <w:pStyle w:val="BodyText"/>
      </w:pPr>
      <w:r>
        <w:t xml:space="preserve">My decision to pursue a banking career specifically in Venezuela Caracas is driven by profound personal and professional conviction. Growing up in Caracas during the 2010s, I observed how economic volatility impacted my family’s small business operations—reinforcing that financial inclusion isn’t abstract but deeply personal. This lived experience fuels my resolve to contribute where it matters most: at the heart of Venezuela’s economic renaissance. Caracas is not merely a geographical location; it represents a crucible of resilience where banking institutions can either perpetuate exclusion or catalyze transformation. I am drawn to this challenge because I believe the future of Venezuelan finance hinges on bankers who understand both macroeconomic frameworks and the daily realities of neighborhoods like Petare, Chacao, and Santa Teresa.</w:t>
      </w:r>
    </w:p>
    <w:p>
      <w:pPr>
        <w:pStyle w:val="BodyText"/>
      </w:pPr>
      <w:r>
        <w:t xml:space="preserve">My professional objectives align precisely with Venezuela Caracas’ urgent needs. Short-term, I seek to join a forward-thinking institution like Banco Bicentenario or Banco Provincial where I can implement data-driven credit assessment tools that account for informal income streams—a critical advancement for Caracas’ 45% informal economy. Mid-term, I aspire to lead financial literacy initiatives across Caracas community centers, partnering with organizations like Fundación Crecer para Aprender to teach budgeting in hyperinflation contexts using locally relevant examples (e.g., converting bolivars into dollar-equivalent savings targets). Long-term, I envision developing a mobile banking platform specifically designed for micro-entrepreneurs in Caracas that integrates inflation-indexed interest rates and peer-to-peer lending networks—solutions born from the city’s streets, not corporate boardrooms.</w:t>
      </w:r>
    </w:p>
    <w:p>
      <w:pPr>
        <w:pStyle w:val="BodyText"/>
      </w:pPr>
      <w:r>
        <w:t xml:space="preserve">What sets me apart as a candidate is my holistic understanding of Venezuela’s banking ecosystem. I’ve studied Central Bank regulations, participated in workshops on Fintech integration with Caracas-based startups like Qonecta, and even volunteered at community banks during economic crises to witness service delivery under resource constraints. Unlike theoretical analysts, I have operated within Venezuela’s operational realities: navigating currency exchange complexities for clients, adapting to fluctuating reserve requirements, and communicating financial concepts in accessible Spanish without jargon. This practical empathy ensures my work as a banker will always prioritize human outcomes over transactional metrics.</w:t>
      </w:r>
    </w:p>
    <w:p>
      <w:pPr>
        <w:pStyle w:val="BodyText"/>
      </w:pPr>
      <w:r>
        <w:t xml:space="preserve">Ultimately, my Statement of Purpose is a pledge to be more than a conventional Banker in Venezuela Caracas. I commit to embodying the role as an architect of financial dignity—where every loan application, investment strategy, and customer interaction reflects respect for the Venezuelan people’s aspirations amid their extraordinary challenges. In a city where hope often battles against economic adversity, I will strive to make banking not just a service but a lifeline: one that empowers Caracas residents to build futures beyond survival toward prosperity. I seek not merely employment but the opportunity to be part of Venezuela’s financial rebirth—proving that in Caracas, where resilience is woven into daily life, banking can truly be a force for renewal.</w:t>
      </w:r>
    </w:p>
    <w:p>
      <w:pPr>
        <w:pStyle w:val="BodyText"/>
      </w:pPr>
      <w:r>
        <w:t xml:space="preserve">I am ready to bring my analytical rigor, cultural insight, and passion for inclusive finance to Venezuela Caracas. Together with forward-looking institutions, I will help redefine what banking means in this vibrant city—where every transaction holds the potential to restore trust and ignite progress. This is not just my career path; it is a vocation rooted in service to my nation.</w:t>
      </w:r>
    </w:p>
    <w:p>
      <w:pPr>
        <w:pStyle w:val="BodyText"/>
      </w:pPr>
      <w:r>
        <w:t xml:space="preserve">Respectfully submitted,</w:t>
      </w:r>
    </w:p>
    <w:p>
      <w:pPr>
        <w:pStyle w:val="BodyText"/>
      </w:pPr>
      <w:r>
        <w:t xml:space="preserve">A Aspiring Banker Dedicated to Venezuela Caracas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Banking Career in Venezuela Caracas</dc:title>
  <dc:creator/>
  <dc:language>en</dc:language>
  <cp:keywords/>
  <dcterms:created xsi:type="dcterms:W3CDTF">2026-07-24T04:53:05Z</dcterms:created>
  <dcterms:modified xsi:type="dcterms:W3CDTF">2026-07-24T04:53:05Z</dcterms:modified>
</cp:coreProperties>
</file>

<file path=docProps/custom.xml><?xml version="1.0" encoding="utf-8"?>
<Properties xmlns="http://schemas.openxmlformats.org/officeDocument/2006/custom-properties" xmlns:vt="http://schemas.openxmlformats.org/officeDocument/2006/docPropsVTypes"/>
</file>