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7" w:name="Xd7dccd724ae3f0047a5e24ad931b9a8641465f7"/>
    <w:p>
      <w:pPr>
        <w:pStyle w:val="Heading1"/>
      </w:pPr>
      <w:r>
        <w:t xml:space="preserve">Statement of Purpose: Pursuing Excellence as a Banker in Zimbabwe Harare</w:t>
      </w:r>
    </w:p>
    <w:p>
      <w:pPr>
        <w:pStyle w:val="FirstParagraph"/>
      </w:pPr>
      <w:r>
        <w:t xml:space="preserve">In the dynamic and resilient economic landscape of Zimbabwe, particularly within the bustling financial hub of Harare, I submit this Statement of Purpose to express my unwavering commitment to contributing as a dedicated and innovative Banker. This document serves not merely as an application but as a testament to my profound understanding of Zimbabwe's unique financial ecosystem and my strategic vision for fostering sustainable growth through ethical banking practices in Harare.</w:t>
      </w:r>
    </w:p>
    <w:bookmarkStart w:id="20" w:name="Xed18072cbaf8f881308dc94787b8c4186b98d40"/>
    <w:p>
      <w:pPr>
        <w:pStyle w:val="Heading2"/>
      </w:pPr>
      <w:r>
        <w:t xml:space="preserve">Rooted in Zimbabwean Context: Why Banking Matters Here</w:t>
      </w:r>
    </w:p>
    <w:p>
      <w:pPr>
        <w:pStyle w:val="FirstParagraph"/>
      </w:pPr>
      <w:r>
        <w:t xml:space="preserve">Zimbabwe Harare, the nation's capital and economic nerve center, embodies both immense potential and complex challenges. As a country navigating post-economic turbulence with a growing focus on financial inclusion and digital transformation, the role of a Banker transcends traditional transactional duties. It becomes pivotal in empowering small businesses, supporting agricultural exporters (a cornerstone of Zimbabwe’s economy), and facilitating the integration of informal sector actors into the formal financial system. My decision to pursue a career as a Banker is deeply rooted in this context—driven by the conviction that sound banking practices are indispensable for Harare's socio-economic renaissance and national stability.</w:t>
      </w:r>
    </w:p>
    <w:bookmarkEnd w:id="20"/>
    <w:bookmarkStart w:id="21" w:name="Xd0f48da2b87a66d04dc081f1e435803c81cb42c"/>
    <w:p>
      <w:pPr>
        <w:pStyle w:val="Heading2"/>
      </w:pPr>
      <w:r>
        <w:t xml:space="preserve">Academic Foundation: Bridging Theory with Local Reality</w:t>
      </w:r>
    </w:p>
    <w:p>
      <w:pPr>
        <w:pStyle w:val="FirstParagraph"/>
      </w:pPr>
      <w:r>
        <w:t xml:space="preserve">I pursued my Bachelor of Commerce (Honours) in Banking and Finance at the University of Zimbabwe, where I specialized in Financial Management within emerging economies. My thesis, "Assessing the Impact of Mobile Money Integration on Financial Inclusion in Urban Centres: A Case Study of Harare," involved primary research across five Harare districts. This project revealed that while mobile money (e.g., EcoCash) has expanded access, 65% of informal traders still face barriers to formal credit—a gap I am committed to addressing as a Banker. My coursework emphasized Zimbabwe’s regulatory environment (including the Reserve Bank of Zimbabwe’s monetary policies) and practical skills in risk assessment tailored for volatile markets. This academic grounding ensures I operate not just with technical competence, but with contextual intelligence essential for success in Zimbabwe Harare.</w:t>
      </w:r>
    </w:p>
    <w:bookmarkEnd w:id="21"/>
    <w:bookmarkStart w:id="22" w:name="X84592dce29e4561aece99b9f3ff3c28a3e82da0"/>
    <w:p>
      <w:pPr>
        <w:pStyle w:val="Heading2"/>
      </w:pPr>
      <w:r>
        <w:t xml:space="preserve">Professional Experience: Building Trust in the Harare Market</w:t>
      </w:r>
    </w:p>
    <w:p>
      <w:pPr>
        <w:pStyle w:val="FirstParagraph"/>
      </w:pPr>
      <w:r>
        <w:t xml:space="preserve">My internship at Stanbic Bank’s Harare branch provided hands-on exposure to the nuances of client engagement in our local economy. I supported credit officers in assessing loan applications for small-scale farmers and artisans, often navigating complex collateral requirements amid currency volatility. One pivotal project involved developing a simplified digital onboarding process for SMEs—a solution now being piloted by the branch to reduce processing times by 30%. This experience crystallized my belief: a Banker must be both a financial strategist and a community partner. I also volunteered with the Harare City Council’s Microfinance Initiative, assisting in workshops that demystified banking services for women-led cooperatives in Mbare and Highfield—proving that trust is built through accessibility, not just infrastructure.</w:t>
      </w:r>
    </w:p>
    <w:bookmarkEnd w:id="22"/>
    <w:bookmarkStart w:id="23" w:name="X3dd1db3f4dd6f531b2ca49f78c0c6f78ac90c17"/>
    <w:p>
      <w:pPr>
        <w:pStyle w:val="Heading2"/>
      </w:pPr>
      <w:r>
        <w:t xml:space="preserve">Why Zimbabwe Harare? A Commitment to Local Impact</w:t>
      </w:r>
    </w:p>
    <w:p>
      <w:pPr>
        <w:pStyle w:val="FirstParagraph"/>
      </w:pPr>
      <w:r>
        <w:t xml:space="preserve">Harare is not merely a location; it is the epicenter of Zimbabwe’s banking evolution. As the country accelerates its adoption of digital banking (with mobile penetration exceeding 80%) and aligns with regional frameworks like SADC, Harare stands at an inflection point. I am drawn to this environment because it demands Bankers who understand local pain points—such as the need for dollarized credit lines or resilient KYC protocols amid forex shortages. My aspiration is not to work *in* Zimbabwe Harare, but to be a catalyst *for* its financial ecosystem. I aim to collaborate with institutions like the National Social Security Authority (NASSA) and the Commercial Bank of Zimbabwe on initiatives that bridge the rural-urban financial divide, ensuring Harare’s growth uplifts all citizens.</w:t>
      </w:r>
    </w:p>
    <w:bookmarkEnd w:id="23"/>
    <w:bookmarkStart w:id="24" w:name="X2ff3e0fdd7007dfd627f78544ed1f93668b8ab5"/>
    <w:p>
      <w:pPr>
        <w:pStyle w:val="Heading2"/>
      </w:pPr>
      <w:r>
        <w:t xml:space="preserve">Core Values: Integrity, Innovation, and Inclusion</w:t>
      </w:r>
    </w:p>
    <w:p>
      <w:pPr>
        <w:pStyle w:val="FirstParagraph"/>
      </w:pPr>
      <w:r>
        <w:t xml:space="preserve">As a future Banker in Zimbabwe Harare, I pledge to operate with three non-negotiable principles. First, **Integrity**: Upholding the highest ethical standards in loan disbursement and customer relations—critical when restoring public trust after past economic shocks. Second, **Innovation**: Championing fintech solutions tailored for Harare’s realities (e.g., offline mobile banking for low-connectivity areas). Third, **Inclusion**: Ensuring that financial services reach marginalized groups—such as rural migrants in Harare’s peri-urban settlements—who are often overlooked by traditional banks. My approach aligns with Zimbabwe’s National Financial Inclusion Strategy 2023–2025, which targets a 60% account penetration rate by 2025.</w:t>
      </w:r>
    </w:p>
    <w:bookmarkEnd w:id="24"/>
    <w:bookmarkStart w:id="25" w:name="X5628e20ee9d35f93f9270ad6b918ba3d8fdd6e1"/>
    <w:p>
      <w:pPr>
        <w:pStyle w:val="Heading2"/>
      </w:pPr>
      <w:r>
        <w:t xml:space="preserve">Future Vision: Driving Sustainable Growth from Harare</w:t>
      </w:r>
    </w:p>
    <w:p>
      <w:pPr>
        <w:pStyle w:val="FirstParagraph"/>
      </w:pPr>
      <w:r>
        <w:t xml:space="preserve">My long-term vision as a Banker in Zimbabwe Harare extends beyond individual transactions. I aim to contribute to systemic change—partnering with the Reserve Bank of Zimbabwe on pilot programs that use data analytics to assess creditworthiness without traditional collateral, thereby empowering youth entrepreneurs and female artisans. In Harare, where informal businesses generate over 60% of GDP, such initiatives can unlock unprecedented economic activity. I also aspire to mentor young graduates through the Zimbabwe Banking Association’s leadership program, fostering the next generation of Bankers who will continue this legacy in our capital city.</w:t>
      </w:r>
    </w:p>
    <w:bookmarkEnd w:id="25"/>
    <w:bookmarkStart w:id="26" w:name="conclusion-a-dedicated-commitment"/>
    <w:p>
      <w:pPr>
        <w:pStyle w:val="Heading2"/>
      </w:pPr>
      <w:r>
        <w:t xml:space="preserve">Conclusion: A Dedicated Commitment</w:t>
      </w:r>
    </w:p>
    <w:p>
      <w:pPr>
        <w:pStyle w:val="FirstParagraph"/>
      </w:pPr>
      <w:r>
        <w:t xml:space="preserve">This Statement of Purpose encapsulates my resolve to serve as a Banker who is not only competent but deeply invested in Zimbabwe Harare’s journey. I recognize that banking here is about more than numbers—it’s about nurturing resilience, enabling opportunity, and building bridges between communities and capital. With my academic rigor, practical experience in Harare’s unique market, and unwavering commitment to ethical innovation, I am prepared to contribute meaningfully to your institution’s mission while advancing Zimbabwe’s financial future. I seek not just a role but a partnership in shaping how banking serves the heart of our nation—Harare.</w:t>
      </w:r>
    </w:p>
    <w:p>
      <w:pPr>
        <w:pStyle w:val="BodyText"/>
      </w:pPr>
      <w:r>
        <w:t xml:space="preserve">Thank you for considering my application. I eagerly anticipate the opportunity to discuss how my vision aligns with your institution’s goals for sustainable growth in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Banker Position - Zimbabwe Harare</dc:title>
  <dc:creator/>
  <cp:keywords/>
  <dcterms:created xsi:type="dcterms:W3CDTF">2025-12-10T02:16:09Z</dcterms:created>
  <dcterms:modified xsi:type="dcterms:W3CDTF">2025-12-10T02:16:09Z</dcterms:modified>
</cp:coreProperties>
</file>

<file path=docProps/custom.xml><?xml version="1.0" encoding="utf-8"?>
<Properties xmlns="http://schemas.openxmlformats.org/officeDocument/2006/custom-properties" xmlns:vt="http://schemas.openxmlformats.org/officeDocument/2006/docPropsVTypes"/>
</file>