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d76cc913ddf8d00cc0d13b9d94a42e4ad9a143"/>
    <w:p>
      <w:pPr>
        <w:pStyle w:val="Heading1"/>
      </w:pPr>
      <w:r>
        <w:t xml:space="preserve">Statement of Purpose: Advancing Biological Research &amp; Sustainability in Riyadh, Saudi Arabia</w:t>
      </w:r>
    </w:p>
    <w:p>
      <w:pPr>
        <w:pStyle w:val="FirstParagraph"/>
      </w:pPr>
      <w:r>
        <w:t xml:space="preserve">As Saudi Arabia accelerates its ambitious Vision 2030 initiative to diversify its economy and foster a knowledge-based society, I stand eager to contribute my expertise as a Biologist within the dynamic scientific ecosystem of Riyadh. This</w:t>
      </w:r>
      <w:r>
        <w:t xml:space="preserve"> </w:t>
      </w:r>
      <w:r>
        <w:rPr>
          <w:bCs/>
          <w:b/>
        </w:rPr>
        <w:t xml:space="preserve">Statement of Purpose</w:t>
      </w:r>
      <w:r>
        <w:t xml:space="preserve"> </w:t>
      </w:r>
      <w:r>
        <w:t xml:space="preserve">outlines my professional journey, academic foundation, and unwavering commitment to applying biological sciences in service of Saudi Arabia’s sustainable development goals, with a specific focus on creating impactful solutions for Riyadh’s unique environmental and health challenges.</w:t>
      </w:r>
    </w:p>
    <w:p>
      <w:pPr>
        <w:pStyle w:val="BodyText"/>
      </w:pPr>
      <w:r>
        <w:t xml:space="preserve">My academic background in Environmental Biology from King Saud University equipped me with rigorous training in molecular ecology, conservation genetics, and ecosystem management—fields directly aligned with Saudi Arabia's National Biodiversity Strategy. During my master’s thesis, I led a field study on microbial adaptation in arid soils near Al-Ula, analyzing how native bacteria could enhance water retention in degraded landscapes. This project not only resulted in a published paper in the</w:t>
      </w:r>
      <w:r>
        <w:t xml:space="preserve"> </w:t>
      </w:r>
      <w:r>
        <w:rPr>
          <w:iCs/>
          <w:i/>
        </w:rPr>
        <w:t xml:space="preserve">Saudi Journal of Biological Sciences</w:t>
      </w:r>
      <w:r>
        <w:t xml:space="preserve"> </w:t>
      </w:r>
      <w:r>
        <w:t xml:space="preserve">but also demonstrated tangible relevance to Saudi Arabia’s mission of combating desertification and securing water resources. The findings were presented at the Riyadh Science Forum 2023, where I engaged with officials from the Ministry of Environment, Water and Agriculture—a pivotal moment confirming my resolve to contribute locally.</w:t>
      </w:r>
    </w:p>
    <w:p>
      <w:pPr>
        <w:pStyle w:val="BodyText"/>
      </w:pPr>
      <w:r>
        <w:t xml:space="preserve">As a</w:t>
      </w:r>
      <w:r>
        <w:t xml:space="preserve"> </w:t>
      </w:r>
      <w:r>
        <w:rPr>
          <w:bCs/>
          <w:b/>
        </w:rPr>
        <w:t xml:space="preserve">Biologist</w:t>
      </w:r>
      <w:r>
        <w:t xml:space="preserve">, I have consistently prioritized research with real-world applications that resonate with Saudi Arabia’s developmental priorities. In my role at the Riyadh Environmental Research Center (RERC), I managed a team developing bioremediation techniques using indigenous fungi to clean oil-contaminated soil from local industrial sites. This work directly supported Vision 2030’s goal of environmental stewardship while adhering to Saudi regulations for sustainable resource management. My approach merges cutting-edge laboratory analysis with field implementation—a methodology honed during collaborations with KAUST (King Abdullah University of Science and Technology) on their arid-zone conservation projects. These experiences cemented my understanding that biological solutions must be culturally and ecologically contextualized, not merely imported.</w:t>
      </w:r>
    </w:p>
    <w:p>
      <w:pPr>
        <w:pStyle w:val="BodyText"/>
      </w:pPr>
      <w:r>
        <w:t xml:space="preserve">Riyadh’s emergence as the epicenter of Saudi Arabia’s scientific advancement makes it the ideal setting for my professional growth. The city hosts world-class institutions like King Abdullah International Medical Research Center (KAIMRC) and the newly launched Saudi Center for Biodiversity, all driving innovation in health and environmental science. I am particularly inspired by Riyadh’s investment in biotechnology hubs such as the Riyadh Biotech Park, which offers unparalleled resources for translational research. My career objective is to integrate these opportunities: applying my expertise in microbial ecology to develop drought-resistant crops for Saudi agriculture or creating bio-based wastewater treatment systems that align with the Kingdom’s water security initiatives. For instance, I propose a pilot project using native halophytes (salt-tolerant plants) to restore biodiversity in Riyadh’s peri-urban zones while reducing irrigation demands—a solution directly supporting Saudi Arabia’s National Agricultural Strategy.</w:t>
      </w:r>
    </w:p>
    <w:p>
      <w:pPr>
        <w:pStyle w:val="BodyText"/>
      </w:pPr>
      <w:r>
        <w:t xml:space="preserve">What distinguishes my approach is an intrinsic understanding of the cultural and logistical context of working in</w:t>
      </w:r>
      <w:r>
        <w:t xml:space="preserve"> </w:t>
      </w:r>
      <w:r>
        <w:rPr>
          <w:bCs/>
          <w:b/>
        </w:rPr>
        <w:t xml:space="preserve">Saudi Arabia Riyadh</w:t>
      </w:r>
      <w:r>
        <w:t xml:space="preserve">. Having navigated Saudi research protocols, engaged with local communities during fieldwork, and participated in cross-cultural team projects at RERC, I appreciate the importance of collaboration with Saudi colleagues. I have attended workshops on "Research Ethics in Islamic Contexts" and actively sought mentorship from Dr. Fatima Al-Muhanna at KAUST to ensure my work respects societal values while advancing science. This cultural fluency ensures that my contributions as a</w:t>
      </w:r>
      <w:r>
        <w:t xml:space="preserve"> </w:t>
      </w:r>
      <w:r>
        <w:rPr>
          <w:bCs/>
          <w:b/>
        </w:rPr>
        <w:t xml:space="preserve">Biologist</w:t>
      </w:r>
      <w:r>
        <w:t xml:space="preserve"> </w:t>
      </w:r>
      <w:r>
        <w:t xml:space="preserve">are not only scientifically robust but also ethically grounded and socially relevant within the Saudi framework.</w:t>
      </w:r>
    </w:p>
    <w:p>
      <w:pPr>
        <w:pStyle w:val="BodyText"/>
      </w:pPr>
      <w:r>
        <w:t xml:space="preserve">I am equally committed to knowledge transfer—essential for sustaining Riyadh’s scientific growth. I plan to mentor early-career Saudi biologists through initiatives like the King Abdullah University of Science and Technology's (KAUST) Women in Science program, fostering local talent that will drive long-term innovation. My leadership at RERC included training 15 junior researchers in GIS mapping and DNA barcoding techniques, boosting their capacity to contribute to national biodiversity databases. In Riyadh, I aim to extend this by co-developing an open-access training module on "Adapting Biotechnology for Arid Environments" with the Saudi Environmental Society—a resource tailored for local practitioners.</w:t>
      </w:r>
    </w:p>
    <w:p>
      <w:pPr>
        <w:pStyle w:val="BodyText"/>
      </w:pPr>
      <w:r>
        <w:t xml:space="preserve">Furthermore, my work aligns seamlessly with Riyadh’s smart-city vision. For example, my experience in developing a sensor-based system to monitor soil microbiome health during drought can be integrated into Riyadh’s municipal smart irrigation networks. This interdisciplinary application—merging biology with IoT technology—exemplifies the innovation Saudi Arabia seeks under Vision 2030. I am eager to collaborate with entities like the Riyadh Municipality and the National Center for Wildlife (NCW) to scale such solutions across urban landscapes, turning scientific research into civic improvement.</w:t>
      </w:r>
    </w:p>
    <w:p>
      <w:pPr>
        <w:pStyle w:val="BodyText"/>
      </w:pPr>
      <w:r>
        <w:t xml:space="preserve">My professional ethos is defined by three principles:</w:t>
      </w:r>
      <w:r>
        <w:t xml:space="preserve"> </w:t>
      </w:r>
      <w:r>
        <w:rPr>
          <w:bCs/>
          <w:b/>
        </w:rPr>
        <w:t xml:space="preserve">relevance</w:t>
      </w:r>
      <w:r>
        <w:t xml:space="preserve"> </w:t>
      </w:r>
      <w:r>
        <w:t xml:space="preserve">(ensuring every project serves Saudi priorities),</w:t>
      </w:r>
      <w:r>
        <w:t xml:space="preserve"> </w:t>
      </w:r>
      <w:r>
        <w:rPr>
          <w:bCs/>
          <w:b/>
        </w:rPr>
        <w:t xml:space="preserve">integrity</w:t>
      </w:r>
      <w:r>
        <w:t xml:space="preserve"> </w:t>
      </w:r>
      <w:r>
        <w:t xml:space="preserve">(adhering to the highest ethical standards in research and community engagement), and</w:t>
      </w:r>
      <w:r>
        <w:t xml:space="preserve"> </w:t>
      </w:r>
      <w:r>
        <w:rPr>
          <w:bCs/>
          <w:b/>
        </w:rPr>
        <w:t xml:space="preserve">sustainability</w:t>
      </w:r>
      <w:r>
        <w:t xml:space="preserve"> </w:t>
      </w:r>
      <w:r>
        <w:t xml:space="preserve">(creating solutions that endure beyond project lifecycles). I have witnessed firsthand how biology can transform challenges into opportunities—whether it’s using microbial consortia to reclaim degraded land or applying genomics to conserve endangered species like the Arabian Oryx. In Riyadh, where environmental pressures intersect with rapid urbanization, this holistic perspective is not just valuable; it is essential.</w:t>
      </w:r>
    </w:p>
    <w:p>
      <w:pPr>
        <w:pStyle w:val="BodyText"/>
      </w:pPr>
      <w:r>
        <w:t xml:space="preserve">As Saudi Arabia positions itself as a global leader in sustainable science, I am ready to bring my expertise to the forefront of its biological research community. My background equips me to advance</w:t>
      </w:r>
      <w:r>
        <w:t xml:space="preserve"> </w:t>
      </w:r>
      <w:r>
        <w:rPr>
          <w:bCs/>
          <w:b/>
        </w:rPr>
        <w:t xml:space="preserve">biological</w:t>
      </w:r>
      <w:r>
        <w:t xml:space="preserve"> </w:t>
      </w:r>
      <w:r>
        <w:t xml:space="preserve">innovation in Riyadh while honoring the Kingdom’s cultural and strategic vision. I seek not merely employment, but partnership with institutions committed to building a resilient, knowledge-driven Saudi Arabia. This</w:t>
      </w:r>
      <w:r>
        <w:t xml:space="preserve"> </w:t>
      </w:r>
      <w:r>
        <w:rPr>
          <w:bCs/>
          <w:b/>
        </w:rPr>
        <w:t xml:space="preserve">Statement of Purpose</w:t>
      </w:r>
      <w:r>
        <w:t xml:space="preserve"> </w:t>
      </w:r>
      <w:r>
        <w:t xml:space="preserve">is my pledge to contribute meaningfully as a Biologist—turning scientific insight into tangible progress for Riyadh, for Saudi Arabia, and for the global community.</w:t>
      </w:r>
    </w:p>
    <w:p>
      <w:pPr>
        <w:pStyle w:val="BodyText"/>
      </w:pPr>
      <w:r>
        <w:t xml:space="preserve">I am confident that my unique blend of technical expertise, cultural sensitivity, and dedication to Vision 2030 will enable me to thrive in Riyadh’s vibrant scientific environment. I eagerly anticipate the opportunity to collaborate with Saudi researchers and policymakers to make a lasting impact on our shared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2025-12-10T10:24:01Z</dcterms:created>
  <dcterms:modified xsi:type="dcterms:W3CDTF">2025-12-10T10:24:01Z</dcterms:modified>
</cp:coreProperties>
</file>

<file path=docProps/custom.xml><?xml version="1.0" encoding="utf-8"?>
<Properties xmlns="http://schemas.openxmlformats.org/officeDocument/2006/custom-properties" xmlns:vt="http://schemas.openxmlformats.org/officeDocument/2006/docPropsVTypes"/>
</file>