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Biomedical</w:t>
      </w:r>
      <w:r>
        <w:t xml:space="preserve"> </w:t>
      </w:r>
      <w:r>
        <w:t xml:space="preserve">Engineering</w:t>
      </w:r>
      <w:r>
        <w:t xml:space="preserve"> </w:t>
      </w:r>
      <w:r>
        <w:t xml:space="preserve">in</w:t>
      </w:r>
      <w:r>
        <w:t xml:space="preserve"> </w:t>
      </w:r>
      <w:r>
        <w:t xml:space="preserve">Tehran</w:t>
      </w:r>
    </w:p>
    <w:bookmarkStart w:id="20" w:name="X2987cf0f9ad1ec6e82c75ac4ea36dc45485f421"/>
    <w:p>
      <w:pPr>
        <w:pStyle w:val="Heading1"/>
      </w:pPr>
      <w:r>
        <w:t xml:space="preserve">Statement of Purpose: Advancing Biomedical Engineering for Iran's Healthcare Future in Tehran</w:t>
      </w:r>
    </w:p>
    <w:p>
      <w:pPr>
        <w:pStyle w:val="FirstParagraph"/>
      </w:pPr>
      <w:r>
        <w:t xml:space="preserve">From my earliest academic explorations, I have been captivated by the profound intersection of engineering innovation and human health. This fascination crystallized during a volunteer stint at Imam Khomeini Hospital in Tehran, where I witnessed firsthand the critical gap between medical need and available technological solutions. It was there that I resolved to become a Biomedical Engineer dedicated to developing contextually relevant healthcare technologies for Iran. My journey has led me unwaveringly toward pursuing advanced studies in Biomedical Engineering within the dynamic academic ecosystem of Tehran, driven by a commitment to address Iran's unique healthcare challenges through cutting-edge engineering solutions.</w:t>
      </w:r>
    </w:p>
    <w:p>
      <w:pPr>
        <w:pStyle w:val="BodyText"/>
      </w:pPr>
      <w:r>
        <w:t xml:space="preserve">My undergraduate studies in Mechanical Engineering at Sharif University of Technology provided a robust foundation in core engineering principles. However, it was my participation in the university’s "Health Tech Innovation Lab" that ignited my passion for Biomedical Engineering specifically. Under the guidance of Professor Ali Rezaei, I collaborated on a project to adapt low-cost diagnostic tools for rural clinics – a critical need given Iran's geographical disparities in healthcare access. This experience revealed how engineering solutions must be deeply rooted in local context, not merely transplanted from global models. We designed a portable, solar-powered blood glucose monitoring device tailored for use in areas with unreliable electricity, directly addressing the high prevalence of diabetes across Iran. The project culminated in a prototype that was piloted in Qom province, demonstrating tangible improvements in patient monitoring efficiency and reducing costs by 40% compared to imported alternatives. This practical success solidified my conviction that Biomedical Engineering is not just a field of study, but a vital societal responsibility within the Iranian context.</w:t>
      </w:r>
    </w:p>
    <w:p>
      <w:pPr>
        <w:pStyle w:val="BodyText"/>
      </w:pPr>
      <w:r>
        <w:t xml:space="preserve">My subsequent research during the MSc program at Tehran University of Medical Sciences (TUMS) deepened this focus. My thesis, "Development and Validation of a Low-Cost Ultrasound System for Rural Obstetric Care in Iran," directly confronted Tehran's role as a hub for national health innovation while addressing rural underserved populations. I worked extensively with the Department of Biomedical Engineering at TUMS, utilizing their state-of-the-art labs to prototype a modified ultrasound transducer using locally available materials, significantly reducing cost and maintenance barriers. The validation phase involved partnerships with primary healthcare centers in Alborz province, generating data that informed national policy discussions on medical device accessibility. This work wasn't just technical; it demanded understanding Iran’s specific healthcare infrastructure, regulatory pathways (like the I.R. Ministry of Health guidelines), and cultural sensitivities surrounding maternal health – all centered around Tehran's capacity as a national research nexus. The experience underscored that true Biomedical Engineering innovation in Iran must be deeply embedded within its cities, institutions, and people.</w:t>
      </w:r>
    </w:p>
    <w:p>
      <w:pPr>
        <w:pStyle w:val="BodyText"/>
      </w:pPr>
      <w:r>
        <w:t xml:space="preserve">My technical skillset is meticulously aligned with the demands of Iran’s evolving biomedical landscape. I am proficient in medical imaging processing (using MATLAB and OpenCV), biomaterials characterization, finite element analysis for device safety validation, and regulatory compliance frameworks relevant to Iranian medical devices. Crucially, I possess practical experience in navigating Tehran's unique engineering ecosystem: collaborating with companies like Parsian Medical Device Development Center on prototype testing, engaging with the Iran Biomedical Engineering Society (IBES) for professional networking and standards alignment, and utilizing resources at the National Research Institute of Science and Technology (NRIST), a key Tehran-based institution. I understand that advancing as a Biomedical Engineer in Iran requires not only technical excellence but also fluency in local industry needs, government initiatives like "Iran's Medical Technology Strategy 2025," and the collaborative spirit fostered by Tehran’s academic and industrial clusters.</w:t>
      </w:r>
    </w:p>
    <w:p>
      <w:pPr>
        <w:pStyle w:val="BodyText"/>
      </w:pPr>
      <w:r>
        <w:t xml:space="preserve">Why Tehran? The city is not merely my chosen location; it is the essential engine for achieving my goals. Tehran houses Iran's premier biomedical engineering departments (TUMS, Amirkabir University), world-class research hospitals (like Shariati Hospital), critical national medical device regulatory bodies, and a burgeoning ecosystem of health tech startups. Choosing Tehran means immediate access to the mentors, laboratories, clinical partners, and industry networks vital for impactful innovation. It allows me to learn directly from pioneers like Professor Mohammad Javad Mirzaei at TUMS's Center for Biomedical Engineering Innovation. More importantly, it positions me within the very heart of Iran’s healthcare challenges and opportunities – from managing chronic diseases prevalent in urban centers to developing solutions that can cascade effectively into underserved regions nationwide. Tehran provides the unparalleled convergence of academic rigor, clinical insight, and industrial collaboration necessary to become an effective Biomedical Engineer serving Iran's population.</w:t>
      </w:r>
    </w:p>
    <w:p>
      <w:pPr>
        <w:pStyle w:val="BodyText"/>
      </w:pPr>
      <w:r>
        <w:t xml:space="preserve">My long-term vision is clear: to lead a research group within Tehran focused on developing accessible, affordable medical technologies specifically for Iranian healthcare priorities. I aim to establish a center at a leading Tehran university dedicated to the rapid prototyping and clinical translation of devices addressing unmet needs in diabetes management, cardiac care, and rural diagnostics – areas where Iran's current infrastructure faces significant strain. I am deeply motivated by the national commitment to self-sufficiency in critical healthcare technologies. My goal is not just to contribute as a Biomedical Engineer within Tehran’s academic landscape, but to actively shape it – ensuring that Iranian innovation directly improves the health outcomes of Iranians, from the bustling streets of Tehran itself to remote villages.</w:t>
      </w:r>
    </w:p>
    <w:p>
      <w:pPr>
        <w:pStyle w:val="BodyText"/>
      </w:pPr>
      <w:r>
        <w:t xml:space="preserve">The path I envision requires advanced expertise in translational biomedical engineering design and regulatory science. The master's program at [University Name - e.g., Tehran University of Medical Sciences] is uniquely positioned to provide this. Its curriculum, particularly courses like Advanced Biomedical Instrumentation and Regulatory Affairs for Medical Devices, directly bridges the gap between my current skills and the specialized knowledge needed for national impact. More importantly, the faculty’s active engagement with Iran’s healthcare system and industry partners offers an unparalleled platform for research with real-world application. I am eager to contribute my project experience and passion to this program, learning from experts who understand both global best practices and Iran's specific path forward.</w:t>
      </w:r>
    </w:p>
    <w:p>
      <w:pPr>
        <w:pStyle w:val="BodyText"/>
      </w:pPr>
      <w:r>
        <w:t xml:space="preserve">I stand ready to dedicate myself fully to the rigorous demands of advanced study in Biomedical Engineering at a leading institution in Tehran. I am not seeking just an education; I seek the tools, community, and platform within Iran's own academic capital to become a catalyst for meaningful change. As I refine my skills as a Biomedical Engineer within Tehran’s vibrant ecosystem, I will ensure that every project advances Iran's healthcare future – one innovative device, one improved patient outcome, one strengthened local technology sector at a time. My commitment to this mission is absolute, and I am eager to begin this critical phase of development in the heart of Iran’s scientific ambition: Tehran.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Biomedical Engineering in Tehran</dc:title>
  <dc:creator/>
  <cp:keywords/>
  <dcterms:created xsi:type="dcterms:W3CDTF">2025-12-11T03:26:23Z</dcterms:created>
  <dcterms:modified xsi:type="dcterms:W3CDTF">2025-12-11T03:26:23Z</dcterms:modified>
</cp:coreProperties>
</file>

<file path=docProps/custom.xml><?xml version="1.0" encoding="utf-8"?>
<Properties xmlns="http://schemas.openxmlformats.org/officeDocument/2006/custom-properties" xmlns:vt="http://schemas.openxmlformats.org/officeDocument/2006/docPropsVTypes"/>
</file>