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for</w:t>
      </w:r>
      <w:r>
        <w:t xml:space="preserve"> </w:t>
      </w:r>
      <w:r>
        <w:t xml:space="preserve">Iraq</w:t>
      </w:r>
      <w:r>
        <w:t xml:space="preserve"> </w:t>
      </w:r>
      <w:r>
        <w:t xml:space="preserve">Baghdad</w:t>
      </w:r>
    </w:p>
    <w:bookmarkStart w:id="20" w:name="X7a56d8654f1dd81d14b8f2490a09ae275c0f7e5"/>
    <w:p>
      <w:pPr>
        <w:pStyle w:val="Heading1"/>
      </w:pPr>
      <w:r>
        <w:t xml:space="preserve">Statement of Purpose: Advancing Healthcare Innovation as a Biomedical Engineer in Iraq Baghdad</w:t>
      </w:r>
    </w:p>
    <w:p>
      <w:pPr>
        <w:pStyle w:val="FirstParagraph"/>
      </w:pPr>
      <w:r>
        <w:t xml:space="preserve">I am writing this Statement of Purpose with profound commitment to dedicate my career as a Biomedical Engineer to addressing the critical healthcare challenges facing my homeland, Iraq, with specific focus on Baghdad. Growing up amidst the vibrant yet under-resourced medical landscape of Baghdad has instilled in me an unwavering determination to bridge the gap between cutting-edge biomedical technology and the urgent needs of Iraqi patients. The sight of overcrowded clinics in Baghdad’s public hospitals, where outdated diagnostic equipment and scarce medical supplies compromise patient care, fuels my resolve to become a transformative Biomedical Engineer committed to local solutions.</w:t>
      </w:r>
    </w:p>
    <w:p>
      <w:pPr>
        <w:pStyle w:val="BodyText"/>
      </w:pPr>
      <w:r>
        <w:t xml:space="preserve">My academic journey at Baghdad University's College of Engineering solidified my passion for biomedical applications. Courses in biomechanics, biomaterials, and medical instrumentation provided the theoretical foundation, but it was witnessing firsthand the struggles of elderly patients in Al-Kadhimiya Hospital—relying on decades-old ventilators with frequent malfunctions—that crystallized my purpose. I realized that global medical technology often fails to address the unique constraints of resource-limited settings like Iraq Baghdad. My undergraduate thesis, "Adapting Low-Cost Point-of-Care Diagnostics for Rural Iraqi Clinics," exemplified this focus. I designed a portable glucose monitoring device using locally available components, reducing costs by 65% while maintaining accuracy acceptable to the Iraqi Ministry of Health standards. This project wasn’t merely academic; it was a direct response to Baghdad’s healthcare reality where imported devices are often unaffordable or unserviceable.</w:t>
      </w:r>
    </w:p>
    <w:p>
      <w:pPr>
        <w:pStyle w:val="BodyText"/>
      </w:pPr>
      <w:r>
        <w:t xml:space="preserve">My technical skills have been rigorously developed through hands-on experience. As a research assistant at the National Center for Biomedical Innovation in Baghdad, I collaborated on a team modifying ultrasound systems for use in areas with unstable power grids—critical infrastructure in many Baghdad neighborhoods. We implemented solar-powered battery backups and simplified user interfaces to train local healthcare workers, directly addressing two barriers: energy instability and skill gaps. Additionally, I participated in a WHO-sponsored workshop on medical device regulation in Iraq, where I learned the complexities of navigating regulatory pathways for locally developed equipment—a skill essential for sustainable impact in Baghdad’s healthcare ecosystem.</w:t>
      </w:r>
    </w:p>
    <w:p>
      <w:pPr>
        <w:pStyle w:val="BodyText"/>
      </w:pPr>
      <w:r>
        <w:t xml:space="preserve">Why pursue advanced studies now? While my academic background is strong, Iraq Baghdad currently lacks specialized training programs for Biomedical Engineers. Most Iraqi graduates seeking this field must leave the country, only to find their skills misaligned with local needs. I seek a graduate program that emphasizes *contextual innovation*—not just theoretical knowledge. I am particularly drawn to institutions with partnerships in Middle Eastern healthcare systems, ensuring my research directly informs solutions for Baghdad’s context. My goal isn’t merely to earn a degree; it’s to return immediately as a Biomedical Engineer equipped with globally recognized expertise but deeply grounded in Iraq’s realities. I aim to establish a small R&amp;D unit within Baghdad University focused on repairing, adapting, and locally manufacturing essential medical devices—reducing dependency on costly imports and creating sustainable jobs.</w:t>
      </w:r>
    </w:p>
    <w:p>
      <w:pPr>
        <w:pStyle w:val="BodyText"/>
      </w:pPr>
      <w:r>
        <w:t xml:space="preserve">My vision for Baghdad is clear: a future where healthcare isn’t hindered by equipment scarcity. In 2023 alone, Iraqi hospitals reported shortages of over 15% of critical medical devices, with ventilators and imaging tools among the most affected. As a Biomedical Engineer embedded in Baghdad’s community, I will prioritize projects like developing solar-powered oxygen concentrators for remote clinics or creating modular dialysis units suitable for Iraq’s infrastructure. This isn’t hypothetical; I have already begun feasibility studies with local technicians on repairing imported MRI machines—a project that could extend equipment lifespans by 5+ years and save millions in import costs annually. My Statement of Purpose is a promise: to apply every skill learned abroad directly to Baghdad’s challenges, ensuring innovation serves people, not just technology.</w:t>
      </w:r>
    </w:p>
    <w:p>
      <w:pPr>
        <w:pStyle w:val="BodyText"/>
      </w:pPr>
      <w:r>
        <w:t xml:space="preserve">I understand that success as a Biomedical Engineer in Iraq Baghdad requires more than technical expertise. It demands cultural fluency, ethical commitment to patient welfare above profit margins, and collaboration with Iraqi healthcare workers. I have built trust through volunteer work at charity clinics in Sadr City, listening to nurses’ frustrations with broken equipment and co-designing simple fixes. This humility—learning from those on the frontlines of Baghdad’s healthcare system—is what distinguishes my approach. My future research will always be guided by their voices: "What do you need today?" not "What can we invent?"</w:t>
      </w:r>
    </w:p>
    <w:p>
      <w:pPr>
        <w:pStyle w:val="BodyText"/>
      </w:pPr>
      <w:r>
        <w:t xml:space="preserve">Upon completing my studies, I will return to Baghdad not as an outsider with solutions, but as a locally rooted Biomedical Engineer ready to work within Iraq’s system. I plan to partner with the Ministry of Health and Baghdad University to launch a training program for technicians specializing in medical device maintenance—a critical gap currently leaving hospitals unable to utilize even functional equipment. This initiative will create immediate employment while building Iraq’s domestic capacity. I envision Baghdad becoming a hub for context-appropriate biomedical innovation across the MENA region, starting with my own small but impactful contributions.</w:t>
      </w:r>
    </w:p>
    <w:p>
      <w:pPr>
        <w:pStyle w:val="BodyText"/>
      </w:pPr>
      <w:r>
        <w:t xml:space="preserve">My Statement of Purpose is not just a document; it is a blueprint for action in Iraq Baghdad. It reflects my lived experience, technical dedication, and unshakeable belief that as a Biomedical Engineer, I can help transform Baghdad’s healthcare from reactive to resilient. I am ready to invest my knowledge and energy into building solutions where they are most needed—within the heart of Iraq itself. This is why I seek this opportunity: not for personal advancement alone, but to be the Biomedical Engineer Baghdad has long awaited—one who understands that true innovation serves humanity, starting right here in our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for Iraq Baghdad</dc:title>
  <dc:creator/>
  <dc:language>en</dc:language>
  <cp:keywords/>
  <dcterms:created xsi:type="dcterms:W3CDTF">2026-05-30T17:46:54Z</dcterms:created>
  <dcterms:modified xsi:type="dcterms:W3CDTF">2026-05-30T17:46:54Z</dcterms:modified>
</cp:coreProperties>
</file>

<file path=docProps/custom.xml><?xml version="1.0" encoding="utf-8"?>
<Properties xmlns="http://schemas.openxmlformats.org/officeDocument/2006/custom-properties" xmlns:vt="http://schemas.openxmlformats.org/officeDocument/2006/docPropsVTypes"/>
</file>