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p>
      <w:pPr>
        <w:pStyle w:val="FirstParagraph"/>
      </w:pPr>
      <w:r>
        <w:rPr>
          <w:bCs/>
          <w:b/>
        </w:rPr>
        <w:t xml:space="preserve">Statement of Purpose: Advancing Healthcare Innovation as a Biomedical Engineer in Jeddah, Saudi Arabia</w:t>
      </w:r>
    </w:p>
    <w:p>
      <w:pPr>
        <w:pStyle w:val="BodyText"/>
      </w:pPr>
      <w:r>
        <w:t xml:space="preserve">From the bustling streets of Jeddah to the visionary corridors of Vision 2030, I stand at a pivotal moment in my academic and professional journey. My unwavering commitment to becoming a</w:t>
      </w:r>
      <w:r>
        <w:t xml:space="preserve"> </w:t>
      </w:r>
      <w:r>
        <w:rPr>
          <w:bCs/>
          <w:b/>
        </w:rPr>
        <w:t xml:space="preserve">Biomedical Engineer</w:t>
      </w:r>
      <w:r>
        <w:t xml:space="preserve"> </w:t>
      </w:r>
      <w:r>
        <w:t xml:space="preserve">is not merely a career choice—it is a dedication to transforming healthcare delivery within Saudi Arabia, with Jeddah as my focal point for innovation and impact. As the Kingdom accelerates its healthcare modernization under Vision 2030, I am poised to contribute my technical expertise and cultural understanding to address critical challenges in medical technology access, affordability, and adaptation for our diverse population. This</w:t>
      </w:r>
      <w:r>
        <w:t xml:space="preserve"> </w:t>
      </w:r>
      <w:r>
        <w:rPr>
          <w:bCs/>
          <w:b/>
        </w:rPr>
        <w:t xml:space="preserve">Statement of Purpose</w:t>
      </w:r>
      <w:r>
        <w:t xml:space="preserve"> </w:t>
      </w:r>
      <w:r>
        <w:t xml:space="preserve">articulates my academic foundation, professional motivation, and unwavering commitment to advancing biomedical engineering solutions tailored for the unique context of</w:t>
      </w:r>
      <w:r>
        <w:t xml:space="preserve"> </w:t>
      </w:r>
      <w:r>
        <w:rPr>
          <w:bCs/>
          <w:b/>
        </w:rPr>
        <w:t xml:space="preserve">Saudi Arabia Jeddah</w:t>
      </w:r>
      <w:r>
        <w:t xml:space="preserve">.</w:t>
      </w:r>
    </w:p>
    <w:p>
      <w:pPr>
        <w:pStyle w:val="BodyText"/>
      </w:pPr>
      <w:r>
        <w:t xml:space="preserve">My fascination with biomedical engineering began during a high school internship at King Abdulaziz Medical City in Jeddah. Witnessing physicians struggle with imported medical devices that malfunctioned in our humid coastal climate—due to inadequate environmental testing and local adaptation—ignited my purpose. I realized that cutting-edge technology alone was insufficient; solutions must be engineered for Saudi Arabia’s specific environmental, cultural, and socioeconomic realities. This insight propelled me to pursue a Bachelor of Science in Biomedical Engineering at King Saud University, where I specialized in medical device design and biomaterials. My thesis on "Low-Cost, Climate-Resilient Insulin Delivery Systems for Urban Saudi Populations" earned recognition from the Saudi Society for Biomedical Engineering, revealing that 73% of imported devices face operational challenges in local conditions. This research cemented my resolve to develop context-aware engineering solutions.</w:t>
      </w:r>
    </w:p>
    <w:p>
      <w:pPr>
        <w:pStyle w:val="BodyText"/>
      </w:pPr>
      <w:r>
        <w:t xml:space="preserve">During my undergraduate studies, I actively engaged with Jeddah’s healthcare ecosystem. I volunteered at Al-Shifa Hospital’s technology assessment unit, documenting device failure rates linked to dust and temperature fluctuations—a problem exacerbated by Saudi Arabia’s rapid urbanization. Collaborating with Dr. Layla Al-Saud of the Jeddah Health Cluster, I co-developed a prototype for a humidity-resistant diagnostic sensor using locally sourced polymers. This project highlighted the gap between global biomedical advancements and their applicability in Saudi communities, reinforcing my belief that</w:t>
      </w:r>
      <w:r>
        <w:t xml:space="preserve"> </w:t>
      </w:r>
      <w:r>
        <w:rPr>
          <w:bCs/>
          <w:b/>
        </w:rPr>
        <w:t xml:space="preserve">Biomedical Engineers</w:t>
      </w:r>
      <w:r>
        <w:t xml:space="preserve"> </w:t>
      </w:r>
      <w:r>
        <w:t xml:space="preserve">must be deeply embedded in local healthcare systems. My work earned me the "Jeddah Innovation Catalyst Award" from the Ministry of Health’s Technology Division, underscoring regional support for such initiatives.</w:t>
      </w:r>
    </w:p>
    <w:p>
      <w:pPr>
        <w:pStyle w:val="BodyText"/>
      </w:pPr>
      <w:r>
        <w:t xml:space="preserve">Moving beyond theory, I sought practical experience at a leading medical device manufacturer in Riyadh. There, I contributed to a project adapting ventilators for use in remote Saudi villages—addressing power instability and limited technician access through modular design and solar integration. Yet, this experience also exposed systemic barriers: regulatory gaps for locally developed devices and insufficient collaboration between engineers, clinicians, and policymakers. I realized that true innovation in</w:t>
      </w:r>
      <w:r>
        <w:t xml:space="preserve"> </w:t>
      </w:r>
      <w:r>
        <w:rPr>
          <w:bCs/>
          <w:b/>
        </w:rPr>
        <w:t xml:space="preserve">Saudi Arabia</w:t>
      </w:r>
      <w:r>
        <w:t xml:space="preserve"> </w:t>
      </w:r>
      <w:r>
        <w:t xml:space="preserve">requires bridging these divides within cities like Jeddah, which hosts the Kingdom’s largest healthcare hub (including 70+ hospitals) and serves as a nexus for Vision 2030’s health sector transformation. Jeddah’s strategic location—gateway to Mecca and Medina—amplifies its role in creating scalable solutions for Saudi Arabia’s entire population.</w:t>
      </w:r>
    </w:p>
    <w:p>
      <w:pPr>
        <w:pStyle w:val="BodyText"/>
      </w:pPr>
      <w:r>
        <w:t xml:space="preserve">This brings me to my compelling reason for targeting</w:t>
      </w:r>
      <w:r>
        <w:t xml:space="preserve"> </w:t>
      </w:r>
      <w:r>
        <w:rPr>
          <w:bCs/>
          <w:b/>
        </w:rPr>
        <w:t xml:space="preserve">Biomedical Engineering</w:t>
      </w:r>
      <w:r>
        <w:t xml:space="preserve"> </w:t>
      </w:r>
      <w:r>
        <w:t xml:space="preserve">programs in Jeddah. I am drawn to the King Abdulaziz University (KAU) Biomedical Engineering Department not just for its technical rigor, but for its mission-aligned research on "Healthcare Technology Localization." Professor Ahmed Al-Harbi’s work on AI-driven diagnostic tools for early diabetes detection—a leading health crisis in Saudi Arabia—resonates with my goals. I aim to join his lab to develop low-cost, Arabic-language-enabled screening devices deployable across Jeddah’s primary care clinics, directly supporting Vision 2030’s target of reducing chronic disease burden by 25% by 2030. Furthermore, KAU’s partnerships with the Jeddah Health Cluster and King Abdullah Specialized Children’s Hospital provide unparalleled access to real-world clinical data and patient populations—a necessity for engineering solutions that work in Saudi Arabia, not just on paper.</w:t>
      </w:r>
    </w:p>
    <w:p>
      <w:pPr>
        <w:pStyle w:val="BodyText"/>
      </w:pPr>
      <w:r>
        <w:t xml:space="preserve">My long-term vision is clear: to establish a biomedical innovation center in Jeddah focused on "Saudi-Adapted Medical Technologies." This center would collaborate with local universities (like Jeddah University), hospitals, and the Ministry of Health to develop devices for prevalent conditions like diabetes, hypertension, and cardiovascular diseases—prioritizing affordability, cultural appropriateness (e.g., gender-sensitive device design), and environmental resilience. I am particularly excited by Jeddah’s emerging role in the NEOM health ecosystem; my goal is to position our center as a model for scalable solutions that serve not only Saudi Arabia but also other Gulf nations facing similar healthcare challenges.</w:t>
      </w:r>
    </w:p>
    <w:p>
      <w:pPr>
        <w:pStyle w:val="BodyText"/>
      </w:pPr>
      <w:r>
        <w:t xml:space="preserve">As a future</w:t>
      </w:r>
      <w:r>
        <w:t xml:space="preserve"> </w:t>
      </w:r>
      <w:r>
        <w:rPr>
          <w:bCs/>
          <w:b/>
        </w:rPr>
        <w:t xml:space="preserve">Biomedical Engineer</w:t>
      </w:r>
      <w:r>
        <w:t xml:space="preserve">, I bring more than technical skills—I offer deep cultural fluency. Having lived in Jeddah since childhood, I understand the nuances of community engagement and healthcare navigation in our society. My Arabic fluency (written and spoken) allows me to communicate directly with clinicians and patients, ensuring solutions are user-centered rather than imposed. Additionally, I hold certifications in Saudi Medical Device Regulations (SMDR) from the Food and Drug Authority (FDA), enabling immediate contribution to compliance-focused projects within Jeddah’s regulatory framework.</w:t>
      </w:r>
    </w:p>
    <w:p>
      <w:pPr>
        <w:pStyle w:val="BodyText"/>
      </w:pPr>
      <w:r>
        <w:t xml:space="preserve">Finally, my commitment to</w:t>
      </w:r>
      <w:r>
        <w:t xml:space="preserve"> </w:t>
      </w:r>
      <w:r>
        <w:rPr>
          <w:bCs/>
          <w:b/>
        </w:rPr>
        <w:t xml:space="preserve">Saudi Arabia Jeddah</w:t>
      </w:r>
      <w:r>
        <w:t xml:space="preserve"> </w:t>
      </w:r>
      <w:r>
        <w:t xml:space="preserve">is personal and professional. Vision 2030 is not a distant policy—it is a promise of better health for my family, neighbors, and future generations. I have seen the strain on healthcare infrastructure during Hajj seasons; I have heard elders express frustration with devices that do not accommodate Arabic language or religious practices. As a</w:t>
      </w:r>
      <w:r>
        <w:t xml:space="preserve"> </w:t>
      </w:r>
      <w:r>
        <w:rPr>
          <w:bCs/>
          <w:b/>
        </w:rPr>
        <w:t xml:space="preserve">Biomedical Engineer</w:t>
      </w:r>
      <w:r>
        <w:t xml:space="preserve">, I will translate this understanding into action: designing tools that respect Saudi culture while leveraging global innovation. Jeddah, with its dynamic blend of tradition and modernity, is the ideal launchpad for this mission.</w:t>
      </w:r>
    </w:p>
    <w:p>
      <w:pPr>
        <w:pStyle w:val="BodyText"/>
      </w:pPr>
      <w:r>
        <w:t xml:space="preserve">In closing, I seek not merely an education but a partnership with KAU to co-create solutions where biomedical engineering serves as the catalyst for equitable healthcare across</w:t>
      </w:r>
      <w:r>
        <w:t xml:space="preserve"> </w:t>
      </w:r>
      <w:r>
        <w:rPr>
          <w:bCs/>
          <w:b/>
        </w:rPr>
        <w:t xml:space="preserve">Saudi Arabia</w:t>
      </w:r>
      <w:r>
        <w:t xml:space="preserve">. My academic rigor, regional insights, and relentless focus on Jeddah’s unique needs position me to contribute meaningfully from day one. I am eager to join this transformative journey—where every sensor I design, every algorithm I optimize, and every device I engineer will bring us closer to a healthier Saudi Arabia. Together in Jeddah, we can turn Vision 2030 into tangible health outcomes for millions.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Jeddah, Saudi Arabia</dc:title>
  <dc:creator/>
  <dc:language>en</dc:language>
  <cp:keywords/>
  <dcterms:created xsi:type="dcterms:W3CDTF">2026-07-23T04:02:44Z</dcterms:created>
  <dcterms:modified xsi:type="dcterms:W3CDTF">2026-07-23T04:02:44Z</dcterms:modified>
</cp:coreProperties>
</file>

<file path=docProps/custom.xml><?xml version="1.0" encoding="utf-8"?>
<Properties xmlns="http://schemas.openxmlformats.org/officeDocument/2006/custom-properties" xmlns:vt="http://schemas.openxmlformats.org/officeDocument/2006/docPropsVTypes"/>
</file>