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Riyadh</w:t>
      </w:r>
    </w:p>
    <w:bookmarkStart w:id="20" w:name="X5ae7fef02f0b6f76fec32dbe66205ac85322b34"/>
    <w:p>
      <w:pPr>
        <w:pStyle w:val="Heading1"/>
      </w:pPr>
      <w:r>
        <w:t xml:space="preserve">Statement of Purpose: Advancing Healthcare Innovation as a Biomedical Engineer in Riyadh, Saudi Arabia</w:t>
      </w:r>
    </w:p>
    <w:p>
      <w:pPr>
        <w:pStyle w:val="FirstParagraph"/>
      </w:pPr>
      <w:r>
        <w:t xml:space="preserve">The relentless pursuit of healthcare excellence within the Kingdom’s transformative Vision 2030 framework has ignited my unwavering commitment to becoming a dedicated Biomedical Engineer specializing in Riyadh, Saudi Arabia. This Statement of Purpose articulates my academic journey, professional aspirations, and profound alignment with the Kingdom’s strategic vision for a world-class healthcare ecosystem. I am not merely seeking employment; I am poised to contribute meaningfully to Riyadh’s emergence as a global hub for medical innovation, driven by the urgent need to address evolving health challenges across our communities.</w:t>
      </w:r>
    </w:p>
    <w:p>
      <w:pPr>
        <w:pStyle w:val="BodyText"/>
      </w:pPr>
      <w:r>
        <w:t xml:space="preserve">My fascination with biomedical engineering began during childhood in Riyadh, where I witnessed my grandmother’s battle with chronic diabetes—a condition now affecting over 20% of Saudi adults. The limitations of existing diagnostic tools and the scarcity of culturally sensitive rehabilitation devices in local clinics ignited a determination to bridge engineering ingenuity with healthcare accessibility. This personal connection propelled me to pursue a Bachelor’s degree in Biomedical Engineering at King Saud University, where I immersed myself in courses spanning biomaterials, medical imaging systems, and tissue engineering. My capstone project—designing an affordable glucose monitoring system for rural Saudi communities—was selected for presentation at the National Health Innovation Summit in Riyadh. This experience underscored a critical truth: effective biomedical solutions must be rooted in local context, not merely transplanted from Western models.</w:t>
      </w:r>
    </w:p>
    <w:p>
      <w:pPr>
        <w:pStyle w:val="BodyText"/>
      </w:pPr>
      <w:r>
        <w:t xml:space="preserve">During my master’s program at King Abdulaziz University, I deepened my technical expertise through research on AI-driven early detection of diabetic retinopathy using retinal imaging. Collaborating with King Khalid Hospital in Riyadh, I developed a prototype algorithm that improved diagnostic accuracy by 25% for local patient data sets—a project directly supporting Saudi Arabia’s National Health Strategy to combat diabetes-related complications. This work reinforced my conviction that the future of healthcare in Riyadh demands engineers who understand both cutting-edge technology and the unique physiological, cultural, and infrastructural landscape of our population. I recognized that a Biomedical Engineer operating within Saudi Arabia Riyadh must prioritize scalability for diverse demographic needs—from urban centers like Riyadh to remote desert communities—and seamless integration with emerging digital health platforms such as the National e-Health Strategy.</w:t>
      </w:r>
    </w:p>
    <w:p>
      <w:pPr>
        <w:pStyle w:val="BodyText"/>
      </w:pPr>
      <w:r>
        <w:t xml:space="preserve">What truly distinguishes my motivation is my alignment with Saudi Vision 2030’s healthcare pillars: enhancing preventive care, advancing medical technology, and positioning the Kingdom as a regional leader. Riyadh’s rapid development—evidenced by projects like King Abdullah Medical City (KAMC) and the NEOM Health Hub—creates an unparalleled environment for innovation. I am not drawn to Riyadh merely for its economic promise but because it represents the epicenter of Saudi Arabia’s healthcare revolution, where policy, investment, and talent converge to solve complex challenges. The Kingdom’s ambitious target of 100% digital health records by 2030 requires engineers who can design systems respecting patient privacy while enabling data-driven care—exactly the interdisciplinary challenge I am prepared to tackle.</w:t>
      </w:r>
    </w:p>
    <w:p>
      <w:pPr>
        <w:pStyle w:val="BodyText"/>
      </w:pPr>
      <w:r>
        <w:t xml:space="preserve">I have actively cultivated my readiness for this mission. My proficiency in MATLAB, Python, and medical device compliance standards (ISO 13485) is complemented by a certificate in Healthcare Data Analytics from Riyadh’s Advanced Technology Institute. More crucially, I have engaged with the Saudi Medical Devices Association to understand regulatory pathways and attended workshops on ethical AI implementation in healthcare—critical for ensuring innovations like my glucose monitoring system meet both local needs and global standards. I recognize that as a Biomedical Engineer in Riyadh, success hinges on collaborating across disciplines: working with clinicians at King Faisal Specialist Hospital, engaging with Ministry of Health officials to align projects with national priorities, and partnering with tech startups incubated in Riyadh’s Innovation Park.</w:t>
      </w:r>
    </w:p>
    <w:p>
      <w:pPr>
        <w:pStyle w:val="BodyText"/>
      </w:pPr>
      <w:r>
        <w:t xml:space="preserve">My long-term vision is clear. Within five years, I aim to lead the development of a portable telemedicine platform tailored for Saudi rural clinics—integrating AI diagnostics for common conditions like hypertension and respiratory illnesses. This project would directly support Vision 2030’s goal of reducing healthcare disparities in underserved regions while leveraging Riyadh’s smart city infrastructure. Beyond technology, I am committed to mentoring young Saudi engineers through initiatives like the Women in Engineering program at King Saud University, fostering local talent that will sustain Riyadh’s biomedical ecosystem long after my own contributions.</w:t>
      </w:r>
    </w:p>
    <w:p>
      <w:pPr>
        <w:pStyle w:val="BodyText"/>
      </w:pPr>
      <w:r>
        <w:t xml:space="preserve">I understand the demands of this role: meticulous attention to regulatory compliance within Saudi Arabia’s evolving healthcare framework, cultural sensitivity in user-centered design, and resilience to navigate infrastructure transitions. I am prepared for these challenges because I have lived them—growing up in Riyadh has given me an intimate understanding of what matters to patients and clinicians here. A Biomedical Engineer cannot succeed by imposing foreign solutions; they must listen first, innovate second. In Riyadh’s dynamic environment, where hospitals deploy 5G-enabled robotics and the government invests billions in health tech startups, this approach is not just ideal—it is essential.</w:t>
      </w:r>
    </w:p>
    <w:p>
      <w:pPr>
        <w:pStyle w:val="BodyText"/>
      </w:pPr>
      <w:r>
        <w:t xml:space="preserve">To the admissions committee or hiring team at a leading institution in Saudi Arabia Riyadh: I offer more than technical skills. I bring deep local insight, proven initiative within our national healthcare context, and an unshakeable dedication to elevating Riyadh’s role as a beacon of biomedical innovation. My journey from observing my grandmother’s health struggles in Riyadh to designing solutions for the Kingdom’s future has shaped me into an engineer who understands that true impact begins at home. I am ready to contribute my expertise to your organization, ensuring that every device, algorithm, and system developed in Riyadh serves the people it was meant for: the citizens of Saudi Arabia.</w:t>
      </w:r>
    </w:p>
    <w:p>
      <w:pPr>
        <w:pStyle w:val="BodyText"/>
      </w:pPr>
      <w:r>
        <w:t xml:space="preserve">Together with Vision 2030’s momentum, I will help transform the Statement of Purpose into a legacy of healthier communities across our Kingdom. The future of healthcare in Riyadh starts with engineers who know its heartbeat—and that is where I intend to 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Career in Riyadh</dc:title>
  <dc:creator/>
  <dc:language>en</dc:language>
  <cp:keywords/>
  <dcterms:created xsi:type="dcterms:W3CDTF">2026-07-22T15:31:58Z</dcterms:created>
  <dcterms:modified xsi:type="dcterms:W3CDTF">2026-07-22T15:31:58Z</dcterms:modified>
</cp:coreProperties>
</file>

<file path=docProps/custom.xml><?xml version="1.0" encoding="utf-8"?>
<Properties xmlns="http://schemas.openxmlformats.org/officeDocument/2006/custom-properties" xmlns:vt="http://schemas.openxmlformats.org/officeDocument/2006/docPropsVTypes"/>
</file>