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Dubai,</w:t>
      </w:r>
      <w:r>
        <w:t xml:space="preserve"> </w:t>
      </w:r>
      <w:r>
        <w:t xml:space="preserve">UAE</w:t>
      </w:r>
    </w:p>
    <w:bookmarkStart w:id="25" w:name="statement-of-purpose"/>
    <w:p>
      <w:pPr>
        <w:pStyle w:val="Heading1"/>
      </w:pPr>
      <w:r>
        <w:t xml:space="preserve">Statement of Purpose</w:t>
      </w:r>
    </w:p>
    <w:p>
      <w:pPr>
        <w:pStyle w:val="FirstParagraph"/>
      </w:pPr>
      <w:r>
        <w:t xml:space="preserve">As I stand at the threshold of my professional journey, I am compelled to articulate a clear vision that aligns with my profound passion for biomedical engineering and my unwavering commitment to contributing to healthcare innovation within the dynamic landscape of the United Arab Emirates. This Statement of Purpose outlines my academic trajectory, professional aspirations, and compelling reasons for pursuing advanced studies in Biomedical Engineering in Dubai—a city uniquely positioned at the intersection of technological advancement and healthcare excellence. My goal is unequivocally to become a pioneering Biomedical Engineer who leverages cutting-edge technology to address critical health challenges across the Middle East, with Dubai serving as my strategic base for impact.</w:t>
      </w:r>
    </w:p>
    <w:bookmarkStart w:id="20" w:name="Xb5ee3e37ea3e5c4d1ec34cc8f623a64df756cfd"/>
    <w:p>
      <w:pPr>
        <w:pStyle w:val="Heading2"/>
      </w:pPr>
      <w:r>
        <w:t xml:space="preserve">Academic Foundation and Technical Development</w:t>
      </w:r>
    </w:p>
    <w:p>
      <w:pPr>
        <w:pStyle w:val="FirstParagraph"/>
      </w:pPr>
      <w:r>
        <w:t xml:space="preserve">My academic journey in Biomedical Engineering at [Your University] solidified my dedication to this field through rigorous coursework spanning biomechanics, medical imaging, tissue engineering, and biomaterials. A pivotal moment was my final-year project designing a low-cost portable ECG monitoring system for rural clinics—a solution directly addressing healthcare accessibility gaps prevalent across emerging markets. This project demanded interdisciplinary collaboration with clinicians and software developers, mirroring the integrated approach required in modern biomedical engineering. My GPA of 3.8/4.0 and recognition as an 'Outstanding Engineering Student' reflect not only technical proficiency but also my commitment to solving real-world health problems through innovation.</w:t>
      </w:r>
    </w:p>
    <w:p>
      <w:pPr>
        <w:pStyle w:val="BodyText"/>
      </w:pPr>
      <w:r>
        <w:t xml:space="preserve">Beyond academics, I actively engaged with the International Society for Biomedical Engineering (ISBE) chapter at my university, organizing workshops on AI applications in diagnostics. These experiences cultivated my understanding that biomedical engineering transcends traditional boundaries—it requires cultural sensitivity to implement solutions across diverse populations. As I now look toward advanced studies, I am eager to deepen my expertise in medical device development and healthcare data analytics, areas where Dubai's ecosystem offers unparalleled opportunities for growth.</w:t>
      </w:r>
    </w:p>
    <w:bookmarkEnd w:id="20"/>
    <w:bookmarkStart w:id="21" w:name="Xf3a513e6a5b824fd5533a3fd90ad7cbc3f1497d"/>
    <w:p>
      <w:pPr>
        <w:pStyle w:val="Heading2"/>
      </w:pPr>
      <w:r>
        <w:t xml:space="preserve">The Strategic Imperative of Choosing Dubai</w:t>
      </w:r>
    </w:p>
    <w:p>
      <w:pPr>
        <w:pStyle w:val="FirstParagraph"/>
      </w:pPr>
      <w:r>
        <w:t xml:space="preserve">My decision to pursue this program in the United Arab Emirates, specifically in Dubai, stems from a profound appreciation of the city's visionary healthcare strategy. The UAE Vision 2030 places health innovation at its core, with Dubai Health Strategy 2021 targeting world-class healthcare accessibility through technology-driven solutions. The establishment of entities like Dubai Health Experience (DHE) and the AI-powered Smart Hospital initiative exemplifies a commitment to position Dubai as a global biomedical engineering hub. Unlike traditional academic centers, Dubai offers an environment where theoretical knowledge directly converges with national priorities: reducing chronic disease burdens, enhancing telemedicine infrastructure, and accelerating medical device commercialization.</w:t>
      </w:r>
    </w:p>
    <w:p>
      <w:pPr>
        <w:pStyle w:val="BodyText"/>
      </w:pPr>
      <w:r>
        <w:t xml:space="preserve">Moreover, the UAE's strategic location serves as a gateway to 50+ countries across Africa and Asia—regions facing acute healthcare disparities where my future work as a Biomedical Engineer could create exponential impact. The Dubai Health Authority’s (DHA) partnership with global innovators like Siemens Healthineers and Medtronic provides access to state-of-the-art labs and industry mentorship unavailable elsewhere. This ecosystem—where government vision, private investment, and academic rigor coalesce—is precisely the environment I seek to catalyze my growth as a biomedical engineer committed to scalable solutions.</w:t>
      </w:r>
    </w:p>
    <w:bookmarkEnd w:id="21"/>
    <w:bookmarkStart w:id="22" w:name="Xbb0bc1b88294359a1292f59a562c1f0c73da4ab"/>
    <w:p>
      <w:pPr>
        <w:pStyle w:val="Heading2"/>
      </w:pPr>
      <w:r>
        <w:t xml:space="preserve">Professional Aspirations in the UAE Context</w:t>
      </w:r>
    </w:p>
    <w:p>
      <w:pPr>
        <w:pStyle w:val="FirstParagraph"/>
      </w:pPr>
      <w:r>
        <w:t xml:space="preserve">My short-term vision is to contribute to Dubai’s healthcare transformation by developing affordable diagnostic tools for early detection of diabetes and cardiovascular diseases—conditions affecting over 30% of the UAE population. I aim to partner with entities like SEHA (Southeastern Health Authority) to deploy AI-enhanced screening systems in community health centers, leveraging Dubai’s advanced telecommunication infrastructure. In the medium term, I aspire to establish a biomedical innovation lab focused on desert-adapted medical technologies—such as solar-powered diagnostic devices for remote communities—addressing both local needs and global challenges faced by arid-region populations.</w:t>
      </w:r>
    </w:p>
    <w:p>
      <w:pPr>
        <w:pStyle w:val="BodyText"/>
      </w:pPr>
      <w:r>
        <w:t xml:space="preserve">Crucially, my career path aligns with Dubai’s National AI Strategy 2031, which prioritizes healthcare applications of artificial intelligence. I plan to specialize in machine learning algorithms for medical imaging analysis—a field where the UAE is aggressively investing through initiatives like the Dubai AI Ethics Board. By integrating these advancements with cultural competence (gained through my volunteer work with multicultural health clinics), I will ensure technologies are not only innovative but also respectfully implemented within diverse patient communities across the UAE.</w:t>
      </w:r>
    </w:p>
    <w:bookmarkEnd w:id="22"/>
    <w:bookmarkStart w:id="23" w:name="why-this-program-in-dubai"/>
    <w:p>
      <w:pPr>
        <w:pStyle w:val="Heading2"/>
      </w:pPr>
      <w:r>
        <w:t xml:space="preserve">Why This Program in Dubai?</w:t>
      </w:r>
    </w:p>
    <w:p>
      <w:pPr>
        <w:pStyle w:val="FirstParagraph"/>
      </w:pPr>
      <w:r>
        <w:t xml:space="preserve">The [University Name] Biomedical Engineering program stands out for its unique fusion of academic excellence and industry immersion. Its partnerships with the Dubai Future Foundation and Health Hub provide exclusive access to clinical trials, medical device prototyping facilities, and mentorship from engineers working on projects like the UAE’s National Digital Health Record System. The curriculum’s emphasis on "Design Thinking for Healthcare" directly mirrors my approach to engineering—placing patient needs at the center of innovation. Additionally, Dubai’s multicultural environment will allow me to learn from global peers and build networks across GCC healthcare systems, a perspective critical for developing universally applicable biomedical solutions.</w:t>
      </w:r>
    </w:p>
    <w:p>
      <w:pPr>
        <w:pStyle w:val="BodyText"/>
      </w:pPr>
      <w:r>
        <w:t xml:space="preserve">I am equally drawn to Dubai’s culture of forward-thinking collaboration. Unlike isolated academic settings, the city thrives on public-private partnerships where startups like Careem Health collaborate with universities and government entities—a model I intend to emulate in my post-graduation work. The opportunity to engage with this ecosystem from day one, through internships at facilities like Dubai Hospital’s Innovation Center, is a decisive factor in my choice.</w:t>
      </w:r>
    </w:p>
    <w:bookmarkEnd w:id="23"/>
    <w:bookmarkStart w:id="24" w:name="conclusion"/>
    <w:p>
      <w:pPr>
        <w:pStyle w:val="Heading2"/>
      </w:pPr>
      <w:r>
        <w:t xml:space="preserve">Conclusion</w:t>
      </w:r>
    </w:p>
    <w:p>
      <w:pPr>
        <w:pStyle w:val="FirstParagraph"/>
      </w:pPr>
      <w:r>
        <w:t xml:space="preserve">My ambition as a Biomedical Engineer extends beyond personal achievement—it is rooted in the UAE’s transformative healthcare narrative. Dubai offers the perfect confluence of strategic vision, technological infrastructure, and cultural openness to turn innovative ideas into tangible health outcomes. I am not merely seeking an education; I am committing to become an active architect of Dubai’s health future. With my technical foundation, cultural adaptability, and unwavering focus on community impact, I am prepared to contribute meaningfully to the UAE’s mission of becoming a global leader in human-centered biomedical engineering. This Statement of Purpose is not just an application—it is a pledge to advance healthcare innovation where it matters most: at the intersection of cutting-edge technology and compassionate care, right here in Dubai, United Arab Emirates.</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 in Dubai, UAE</dc:title>
  <dc:creator/>
  <dc:language>en</dc:language>
  <cp:keywords/>
  <dcterms:created xsi:type="dcterms:W3CDTF">2026-07-23T12:52:47Z</dcterms:created>
  <dcterms:modified xsi:type="dcterms:W3CDTF">2026-07-23T12:52:47Z</dcterms:modified>
</cp:coreProperties>
</file>

<file path=docProps/custom.xml><?xml version="1.0" encoding="utf-8"?>
<Properties xmlns="http://schemas.openxmlformats.org/officeDocument/2006/custom-properties" xmlns:vt="http://schemas.openxmlformats.org/officeDocument/2006/docPropsVTypes"/>
</file>