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Tashkent,</w:t>
      </w:r>
      <w:r>
        <w:t xml:space="preserve"> </w:t>
      </w:r>
      <w:r>
        <w:t xml:space="preserve">Uzbekistan</w:t>
      </w:r>
    </w:p>
    <w:bookmarkStart w:id="24" w:name="Xc1d8b8b3e4ac6d5f577672add760f1c1fe513b7"/>
    <w:p>
      <w:pPr>
        <w:pStyle w:val="Heading1"/>
      </w:pPr>
      <w:r>
        <w:t xml:space="preserve">Statement of Purpose for Biomedical Engineering Program</w:t>
      </w:r>
    </w:p>
    <w:p>
      <w:pPr>
        <w:pStyle w:val="FirstParagraph"/>
      </w:pPr>
      <w:r>
        <w:t xml:space="preserve">To the Admissions Committee, Faculty of Biomedical Engineering, Tashkent University of World Languages,</w:t>
      </w:r>
    </w:p>
    <w:p>
      <w:pPr>
        <w:pStyle w:val="BodyText"/>
      </w:pPr>
      <w:r>
        <w:t xml:space="preserve">As I prepare this Statement of Purpose, my vision extends beyond academic achievement to a profound commitment to transforming healthcare access across Uzbekistan. My journey toward becoming a Biomedical Engineer is deeply rooted in the urgent need for innovative medical solutions in our nation’s evolving healthcare landscape. This document articulates my passion for merging engineering principles with biological systems, specifically targeting challenges faced by communities throughout</w:t>
      </w:r>
      <w:r>
        <w:t xml:space="preserve"> </w:t>
      </w:r>
      <w:r>
        <w:rPr>
          <w:bCs/>
          <w:b/>
        </w:rPr>
        <w:t xml:space="preserve">Uzbekistan Tashkent</w:t>
      </w:r>
      <w:r>
        <w:t xml:space="preserve">, where I aim to contribute meaningfully as a certified Biomedical Engineer.</w:t>
      </w:r>
    </w:p>
    <w:bookmarkStart w:id="20" w:name="X709c66089a842fb2f3a6fe27530db40d29e20c7"/>
    <w:p>
      <w:pPr>
        <w:pStyle w:val="Heading2"/>
      </w:pPr>
      <w:r>
        <w:t xml:space="preserve">Academic Foundation and Professional Motivation</w:t>
      </w:r>
    </w:p>
    <w:p>
      <w:pPr>
        <w:pStyle w:val="FirstParagraph"/>
      </w:pPr>
      <w:r>
        <w:t xml:space="preserve">My academic path at the National University of Uzbekistan, where I earned a Bachelor’s degree in Mechanical Engineering with honors, ignited my fascination with medical technology. Courses like Biomaterials Science and Biomechanics revealed how engineering interventions could directly impact patient outcomes—particularly in regions where healthcare infrastructure remains underdeveloped. During an internship at Tashkent's Central Clinical Hospital, I observed firsthand the critical shortage of calibrated diagnostic equipment in rural clinics across Uzbekistan. A diabetic patient’s delayed diagnosis due to a malfunctioning glucose meter—a device I later discovered could be redesigned for lower cost and greater durability—became a pivotal moment. This experience crystallized my purpose: to develop accessible biomedical devices tailored for</w:t>
      </w:r>
      <w:r>
        <w:t xml:space="preserve"> </w:t>
      </w:r>
      <w:r>
        <w:rPr>
          <w:bCs/>
          <w:b/>
        </w:rPr>
        <w:t xml:space="preserve">Uzbekistan Tashkent</w:t>
      </w:r>
      <w:r>
        <w:t xml:space="preserve">'s unique environmental and socioeconomic conditions.</w:t>
      </w:r>
    </w:p>
    <w:bookmarkEnd w:id="20"/>
    <w:bookmarkStart w:id="21" w:name="Xf44f14366737a05a4bbb7e3818b25716f1d0856"/>
    <w:p>
      <w:pPr>
        <w:pStyle w:val="Heading2"/>
      </w:pPr>
      <w:r>
        <w:t xml:space="preserve">Why Biomedical Engineering? Why Uzbekistan Tashkent?</w:t>
      </w:r>
    </w:p>
    <w:p>
      <w:pPr>
        <w:pStyle w:val="FirstParagraph"/>
      </w:pPr>
      <w:r>
        <w:t xml:space="preserve">The field of Biomedical Engineering represents the perfect intersection of my technical skills and national duty. As a rapidly growing discipline, it offers solutions to pressing issues in Uzbekistan’s healthcare system: high maternal mortality rates, limited rural medical facilities, and an aging infrastructure for medical equipment.</w:t>
      </w:r>
      <w:r>
        <w:t xml:space="preserve"> </w:t>
      </w:r>
      <w:r>
        <w:rPr>
          <w:bCs/>
          <w:b/>
        </w:rPr>
        <w:t xml:space="preserve">Uzbekistan Tashkent</w:t>
      </w:r>
      <w:r>
        <w:t xml:space="preserve">, as the country’s scientific and economic hub, provides an ideal ecosystem for this work. The government's "Digital Transformation 2030" initiative and investments in healthcare modernization—such as the new Tashkent Medical University Biomedical Innovation Center—signal a strategic readiness to adopt engineering-driven healthcare reforms. I am eager to contribute to these efforts by developing devices like low-cost ECG monitors for remote villages or AI-assisted diagnostic tools compatible with Uzbekistan’s electricity grid constraints.</w:t>
      </w:r>
    </w:p>
    <w:p>
      <w:pPr>
        <w:pStyle w:val="BodyText"/>
      </w:pPr>
      <w:r>
        <w:t xml:space="preserve">My research on sustainable medical device design during my undergraduate studies directly aligns with Uzbekistan’s needs. I designed a prototype 3D-printed splint using locally sourced biodegradable polymers—a solution addressing both cost barriers and environmental concerns common in Central Asia. This project, showcased at the Tashkent International Engineering Fair, demonstrated how</w:t>
      </w:r>
      <w:r>
        <w:t xml:space="preserve"> </w:t>
      </w:r>
      <w:r>
        <w:rPr>
          <w:bCs/>
          <w:b/>
        </w:rPr>
        <w:t xml:space="preserve">Biomedical Engineer</w:t>
      </w:r>
      <w:r>
        <w:t xml:space="preserve"> </w:t>
      </w:r>
      <w:r>
        <w:t xml:space="preserve">solutions can be contextually relevant. I now seek advanced training at your institution to refine this work through collaborations with Tashkent’s National Biomedical Research Center and industry partners like "Uzmedtekhnika" (Uzbekistan’s leading medical device manufacturer).</w:t>
      </w:r>
    </w:p>
    <w:bookmarkEnd w:id="21"/>
    <w:bookmarkStart w:id="22" w:name="commitment-to-local-impact"/>
    <w:p>
      <w:pPr>
        <w:pStyle w:val="Heading2"/>
      </w:pPr>
      <w:r>
        <w:t xml:space="preserve">Commitment to Local Impact</w:t>
      </w:r>
    </w:p>
    <w:p>
      <w:pPr>
        <w:pStyle w:val="FirstParagraph"/>
      </w:pPr>
      <w:r>
        <w:t xml:space="preserve">My ultimate goal as a</w:t>
      </w:r>
      <w:r>
        <w:t xml:space="preserve"> </w:t>
      </w:r>
      <w:r>
        <w:rPr>
          <w:bCs/>
          <w:b/>
        </w:rPr>
        <w:t xml:space="preserve">Biomedical Engineer</w:t>
      </w:r>
      <w:r>
        <w:t xml:space="preserve"> </w:t>
      </w:r>
      <w:r>
        <w:t xml:space="preserve">is not merely academic excellence but tangible community impact. I envision establishing a mobile diagnostics unit in collaboration with Tashkent’s Ministry of Health, deploying portable ultrasound devices I help design for maternal health screenings in Ferghana Valley villages. Furthermore, I aim to mentor future engineers at Uzbekistan’s universities—addressing the critical shortage of locally trained professionals. The current reliance on imported medical equipment (over 70% of Uzbekistan’s medical devices are imported) creates unsustainable costs and maintenance delays; my work will prioritize locally producible alternatives.</w:t>
      </w:r>
    </w:p>
    <w:p>
      <w:pPr>
        <w:pStyle w:val="BodyText"/>
      </w:pPr>
      <w:r>
        <w:t xml:space="preserve">Uzbekistan Tashkent offers an unparalleled convergence of opportunity: a government actively prioritizing health-tech innovation, a growing pool of engineering talent, and urgent community needs. Unlike many global programs, this institution uniquely positions students to engage directly with national healthcare challenges—such as improving diabetes management through wearable sensors or optimizing vaccine storage in Uzbekistan’s variable climate. My proposed research on "Adapting Biomedical Sensors for Arid Climates" (a critical gap given Uzbekistan’s desert geography) will draw from Tashkent's meteorological data and partnerships with the Tashkent Institute of Irrigation and Agricultural Mechanization.</w:t>
      </w:r>
    </w:p>
    <w:bookmarkEnd w:id="22"/>
    <w:bookmarkStart w:id="23" w:name="Xbac928b4a86793695b01b51493559992b001da4"/>
    <w:p>
      <w:pPr>
        <w:pStyle w:val="Heading2"/>
      </w:pPr>
      <w:r>
        <w:t xml:space="preserve">Future Vision: Building a Sustainable Healthcare Ecosystem</w:t>
      </w:r>
    </w:p>
    <w:p>
      <w:pPr>
        <w:pStyle w:val="FirstParagraph"/>
      </w:pPr>
      <w:r>
        <w:t xml:space="preserve">Upon graduation, I will join Uzbekistan’s Ministry of Health as a Senior Biomedical Engineer, spearheading projects to standardize medical device maintenance protocols across regional hospitals. My long-term vision extends beyond technical work: establishing the "Tashkent Biomedical Innovation Hub," a non-profit incubator co-located with Tashkent Medical University. This hub will accelerate local R&amp;D for devices like solar-powered defibrillators or telemedicine platforms optimized for Uzbekistan’s internet infrastructure. I am particularly inspired by President Shavkat Mirziyoyev’s "Strategy for Development of Healthcare in Uzbekistan until 2030," which emphasizes self-sufficiency in medical technology—a mission I will embody as a Biomedical Engineer.</w:t>
      </w:r>
    </w:p>
    <w:p>
      <w:pPr>
        <w:pStyle w:val="BodyText"/>
      </w:pPr>
      <w:r>
        <w:t xml:space="preserve">My journey from observing hospital equipment failures to designing solutions is a testament to my dedication. In Uzbekistan Tashkent, where healthcare equity remains a national priority, the role of the Biomedical Engineer transcends technical skill—it demands cultural insight and unwavering commitment to community well-being. I am not simply applying for an education; I seek the strategic partnership with your institution to become a catalyst for change. With rigorous training in advanced biomaterials, medical device regulation (aligned with Uzbekistan’s new Medical Device Law), and translational research, I will contribute immediately to Tashkent’s ambition of becoming Central Asia’s healthcare innovation leader.</w:t>
      </w:r>
    </w:p>
    <w:p>
      <w:pPr>
        <w:pStyle w:val="BodyText"/>
      </w:pPr>
      <w:r>
        <w:t xml:space="preserve">As a proud citizen of Uzbekistan, I pledge to channel every lesson from this program toward building a healthier future for all our people—where no village is left without access to reliable medical technology. It is in</w:t>
      </w:r>
      <w:r>
        <w:t xml:space="preserve"> </w:t>
      </w:r>
      <w:r>
        <w:rPr>
          <w:bCs/>
          <w:b/>
        </w:rPr>
        <w:t xml:space="preserve">Uzbekistan Tashkent</w:t>
      </w:r>
      <w:r>
        <w:t xml:space="preserve">, with its vibrant spirit and ambitious vision, that I will fulfill my purpose as a Biomedical Engineer.</w:t>
      </w:r>
    </w:p>
    <w:p>
      <w:pPr>
        <w:pStyle w:val="BodyText"/>
      </w:pPr>
      <w:r>
        <w:t xml:space="preserve">Sincerely,</w:t>
      </w:r>
      <w:r>
        <w:br/>
      </w:r>
      <w:r>
        <w:t xml:space="preserve">Alisher Karimov</w:t>
      </w:r>
      <w:r>
        <w:br/>
      </w:r>
      <w:r>
        <w:t xml:space="preserve">Tashkent, Uzbekistan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Tashkent, Uzbekistan</dc:title>
  <dc:creator/>
  <dc:language>en</dc:language>
  <cp:keywords/>
  <dcterms:created xsi:type="dcterms:W3CDTF">2026-07-23T11:33:49Z</dcterms:created>
  <dcterms:modified xsi:type="dcterms:W3CDTF">2026-07-23T11:33:49Z</dcterms:modified>
</cp:coreProperties>
</file>

<file path=docProps/custom.xml><?xml version="1.0" encoding="utf-8"?>
<Properties xmlns="http://schemas.openxmlformats.org/officeDocument/2006/custom-properties" xmlns:vt="http://schemas.openxmlformats.org/officeDocument/2006/docPropsVTypes"/>
</file>