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2afc90cee8a58981a008332b5211dca671f18c3"/>
    <w:p>
      <w:pPr>
        <w:pStyle w:val="Heading1"/>
      </w:pPr>
      <w:r>
        <w:t xml:space="preserve">Statement of Purpose: Advancing Healthcare Innovation as a Biomedical Engineer in Vietnam Ho Chi Minh City</w:t>
      </w:r>
    </w:p>
    <w:p>
      <w:pPr>
        <w:pStyle w:val="FirstParagraph"/>
      </w:pPr>
      <w:r>
        <w:t xml:space="preserve">From my earliest memories growing up amidst the vibrant energy of Vietnam Ho Chi Minh City, I witnessed firsthand how healthcare infrastructure struggles to keep pace with the city's explosive growth. As a child visiting relatives at Binh Tan District hospitals, I observed overcrowded wards and outdated equipment—a reality that sparked my resolve to become a Biomedical Engineer dedicated to transforming medical technology in our nation's economic heartland. Today, as I prepare to pursue advanced studies in Biomedical Engineering, my Statement of Purpose is unwavering: To develop cutting-edge medical solutions tailored for Vietnam Ho Chi Minh City’s unique challenges and contribute directly to the nation’s healthcare revolution.</w:t>
      </w:r>
    </w:p>
    <w:p>
      <w:pPr>
        <w:pStyle w:val="BodyText"/>
      </w:pPr>
      <w:r>
        <w:t xml:space="preserve">My academic journey at Ho Chi Minh City University of Technology solidified my passion. Courses like "Biomechanics in Clinical Applications" and "Medical Device Design" revealed how engineering principles could bridge critical gaps between clinical needs and technological capabilities. A pivotal moment came during my capstone project developing a low-cost glucose monitoring system for rural clinics near the Mekong Delta—projects I designed with HCMC’s rising diabetes epidemic (affecting over 4 million Vietnamese) in mind. Working alongside physicians at Cho Ray Hospital, I understood that effective Biomedical Engineering solutions must be affordable, robust, and culturally appropriate for Vietnam’s diverse population. This experience cemented my commitment to becoming a Biomedical Engineer who doesn't just create devices but understands the communities they serve.</w:t>
      </w:r>
    </w:p>
    <w:p>
      <w:pPr>
        <w:pStyle w:val="BodyText"/>
      </w:pPr>
      <w:r>
        <w:t xml:space="preserve">Ho Chi Minh City stands at a crossroads. With its population exceeding 9 million and rapid urbanization straining healthcare resources, the city faces urgent needs: aging infrastructure in public hospitals like Ho Chi Minh City Hospital for Women and Children, limited access to advanced diagnostics outside central districts, and a growing demand for telemedicine solutions post-pandemic. My academic research on wearable biosensors—funded by the Vietnam National Foundation for Science and Technology Development—directly addresses these gaps. I designed a prototype ECG monitor using locally sourced components that reduced costs by 40% compared to imported models, specifically engineered for HCMC’s humid climate and power grid fluctuations. This project taught me that sustainable innovation in Biomedical Engineering requires deep contextual understanding of Vietnam Ho Chi Minh City’s operational realities.</w:t>
      </w:r>
    </w:p>
    <w:p>
      <w:pPr>
        <w:pStyle w:val="BodyText"/>
      </w:pPr>
      <w:r>
        <w:t xml:space="preserve">Why pursue advanced studies now? Vietnam’s Ministry of Health has prioritized "Digital Healthcare Transformation 2030," yet local talent gaps persist. While HCMC hosts institutions like the University of Medicine and Pharmacy, few programs integrate clinical immersion with engineering design at scale—a critical void I aim to fill. I seek a program that emphasizes applied research in resource-limited settings, particularly those with strong partnerships with HCMC’s leading hospitals and MedTech clusters in Thu Duc City. My goal isn’t merely academic excellence; it’s to master the art of Biomedical Engineering as a catalyst for equitable healthcare access across Vietnam Ho Chi Minh City, from bustling districts like District 1 to underserved areas like Go Vap.</w:t>
      </w:r>
    </w:p>
    <w:p>
      <w:pPr>
        <w:pStyle w:val="BodyText"/>
      </w:pPr>
      <w:r>
        <w:t xml:space="preserve">My proposed research focuses on developing AI-assisted diagnostic tools for early detection of diabetic retinopathy—a leading cause of blindness in Vietnam—using smartphone-based imaging. This aligns with HCMC’s "Smart City" initiative and the National Institute of Occupational Safety’s call for cost-effective screening. I’ve already partnered with the Vietnamese Diabetes Association to collect preliminary data from 200 patients across three HCMC clinics, confirming high demand for such technology in community health centers where ophthalmologists are scarce. This work exemplifies my approach: Biomedical Engineering as a service to Vietnam’s healthcare ecosystem, not an abstract technical exercise.</w:t>
      </w:r>
    </w:p>
    <w:p>
      <w:pPr>
        <w:pStyle w:val="BodyText"/>
      </w:pPr>
      <w:r>
        <w:t xml:space="preserve">What sets my vision apart is my commitment to the entire innovation lifecycle within Vietnam Ho Chi Minh City. I don’t aim to create devices for export but for local adoption. For instance, collaborating with Saigon General Hospital’s technology department, I’ve mapped supply chain bottlenecks for medical equipment repairs—a key barrier in HCMC’s public hospitals. My future work will integrate training modules on device maintenance into engineering curricula at HCMC institutions, ensuring solutions aren’t just deployed but sustained by Vietnamese professionals. As a Biomedical Engineer, I recognize that technology without cultural integration fails; my approach centers on co-designing with nurses, technicians, and patients in HCMC’s community health stations.</w:t>
      </w:r>
    </w:p>
    <w:p>
      <w:pPr>
        <w:pStyle w:val="BodyText"/>
      </w:pPr>
      <w:r>
        <w:t xml:space="preserve">Looking ahead, I envision establishing a Biomedical Innovation Lab at the Ho Chi Minh City University of Science and Technology within five years. This lab would partner with local manufacturers like VinGroup Health to produce devices adapted for Vietnam’s climate and infrastructure—like portable ultrasound systems for rural districts or solar-powered ventilators. My long-term mission is to position Vietnam Ho Chi Minh City as a Southeast Asian hub for frugal medical innovation, where Biomedical Engineers translate global knowledge into locally resilient solutions. This requires not just technical skill but deep understanding of Vietnam’s health policies, including the recent National Health Insurance expansion that covers 95% of citizens.</w:t>
      </w:r>
    </w:p>
    <w:p>
      <w:pPr>
        <w:pStyle w:val="BodyText"/>
      </w:pPr>
      <w:r>
        <w:t xml:space="preserve">I am not writing this Statement of Purpose in a vacuum; I am addressing it to the future leaders shaping Vietnam’s healthcare landscape from Ho Chi Minh City. My academic rigor, field-tested prototypes, and unwavering commitment to HCMC’s needs place me at the intersection where Biomedical Engineering becomes transformative action. I will not wait for solutions to arrive—I will build them here, with Vietnam Ho Chi Minh City as my laboratory and my community as my guide.</w:t>
      </w:r>
    </w:p>
    <w:p>
      <w:pPr>
        <w:pStyle w:val="BodyText"/>
      </w:pPr>
      <w:r>
        <w:t xml:space="preserve">As a future Biomedical Engineer, I pledge to turn HCMC’s healthcare challenges into opportunities for innovation that reflect our national pride. Together, we can make Vietnam’s most dynamic city a model of accessible medical technology—a testament to what engineering compassion can achieve. This is why I seek this program: not for personal advancement alone, but to advance the health of millions in Vietnam Ho Chi Minh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Ho Chi Minh City</dc:title>
  <dc:creator/>
  <dc:language>en</dc:language>
  <cp:keywords/>
  <dcterms:created xsi:type="dcterms:W3CDTF">2026-07-23T20:28:47Z</dcterms:created>
  <dcterms:modified xsi:type="dcterms:W3CDTF">2026-07-23T20:28:47Z</dcterms:modified>
</cp:coreProperties>
</file>

<file path=docProps/custom.xml><?xml version="1.0" encoding="utf-8"?>
<Properties xmlns="http://schemas.openxmlformats.org/officeDocument/2006/custom-properties" xmlns:vt="http://schemas.openxmlformats.org/officeDocument/2006/docPropsVTypes"/>
</file>