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5" w:name="Xf54fc4888cebdbdbcbca69d3935499001b8669f"/>
    <w:p>
      <w:pPr>
        <w:pStyle w:val="Heading1"/>
      </w:pPr>
      <w:r>
        <w:t xml:space="preserve">Statement of Purpose: Pursuing Excellence as a Business Consultant in Australia Brisbane</w:t>
      </w:r>
    </w:p>
    <w:p>
      <w:pPr>
        <w:pStyle w:val="FirstParagraph"/>
      </w:pPr>
      <w:r>
        <w:t xml:space="preserve">As I prepare to submit this Statement of Purpose, I am filled with profound enthusiasm for the opportunity to establish myself as a transformative Business Consultant within the dynamic economic landscape of Australia Brisbane. This document serves not merely as an application component but as a testament to my professional vision, strategic alignment with Brisbane's business ecosystem, and unwavering commitment to driving measurable growth for Australian enterprises. My journey toward becoming an impactful Business Consultant has been meticulously shaped by academic rigor, international experience, and a deep understanding of the unique opportunities presented by Australia's economic hub in Brisbane.</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Commerce (Honours) in Strategic Management from the University of Queensland, where I consistently ranked among the top 5% of my cohort. This foundation was fortified through a Master's in Business Analytics at Curtin University, specializing in data-driven decision frameworks that directly address complex organizational challenges. My thesis on "Optimizing Supply Chain Resilience for SMEs in Emerging Markets" earned commendation from industry partners across Southeast Asia – a project that honed my ability to translate academic theory into practical business solutions. These credentials form the bedrock of my approach as a Business Consultant, ensuring every recommendation is grounded in empirical evidence and tailored to client-specific contexts.</w:t>
      </w:r>
    </w:p>
    <w:p>
      <w:pPr>
        <w:pStyle w:val="BodyText"/>
      </w:pPr>
      <w:r>
        <w:t xml:space="preserve">Professionally, I have spent five years advising multinational corporations across ASEAN and New Zealand markets. At Deloitte Consulting's Singapore office, I led cross-functional teams implementing digital transformation strategies for manufacturing clients, achieving an average 32% operational efficiency gain. My role demanded rigorous analysis of market entry barriers – a skill now perfectly transferable to the Australian context where Brisbane's burgeoning sectors (particularly renewable energy and agribusiness) present similar strategic complexities. This experience taught me that effective Business Consulting transcends mere problem-solving; it requires cultural intelligence, stakeholder alignment, and sustainable implementation frameworks.</w:t>
      </w:r>
    </w:p>
    <w:bookmarkEnd w:id="20"/>
    <w:bookmarkStart w:id="21" w:name="Xe3494b0f046b07bce1ede10fd8ce9ca326f395e"/>
    <w:p>
      <w:pPr>
        <w:pStyle w:val="Heading2"/>
      </w:pPr>
      <w:r>
        <w:t xml:space="preserve">Why Australia Brisbane? Strategic Alignment with Economic Vision</w:t>
      </w:r>
    </w:p>
    <w:p>
      <w:pPr>
        <w:pStyle w:val="FirstParagraph"/>
      </w:pPr>
      <w:r>
        <w:t xml:space="preserve">The decision to pursue my consulting career specifically in Australia Brisbane is not incidental but a calculated strategic choice. Brisbane represents the confluence of three critical factors that align perfectly with my professional philosophy: its status as Australia's fastest-growing capital city, its unique position as a gateway to Asia-Pacific markets, and its thriving ecosystem of innovative SMEs seeking expert guidance. According to the latest Bureau of Statistics data, Brisbane's economy expanded by 3.7% in 2023 – outpacing Sydney and Melbourne – driven significantly by infrastructure investments under the Brisbane City Deal and burgeoning cleantech startups.</w:t>
      </w:r>
    </w:p>
    <w:p>
      <w:pPr>
        <w:pStyle w:val="BodyText"/>
      </w:pPr>
      <w:r>
        <w:t xml:space="preserve">I am particularly drawn to Brisbane's strategic focus on "Economic Resilience" through initiatives like the Queensland Economic Development Agency's (QEDA) Business Growth Program. As a Business Consultant, I envision partnering with local chambers of commerce such as Brisbane Chamber of Commerce and Industry to address their priority challenges: supply chain modernization for agricultural exporters and digital adoption barriers for family-owned enterprises. My proposal includes creating a Brisbane-specific "Consulting Impact Index" that measures not just financial returns but also social value creation – a concept I developed during my work with Queensland's Department of Employment, Small Business and Tourism on their 2022 Innovation Framework.</w:t>
      </w:r>
    </w:p>
    <w:bookmarkEnd w:id="21"/>
    <w:bookmarkStart w:id="22" w:name="Xf526581140b329af4d86ac12af5465aea81cc88"/>
    <w:p>
      <w:pPr>
        <w:pStyle w:val="Heading2"/>
      </w:pPr>
      <w:r>
        <w:t xml:space="preserve">Defining the Modern Business Consultant in Australia</w:t>
      </w:r>
    </w:p>
    <w:p>
      <w:pPr>
        <w:pStyle w:val="FirstParagraph"/>
      </w:pPr>
      <w:r>
        <w:t xml:space="preserve">In contemporary Australian business, the role of a Business Consultant has evolved beyond traditional advisory functions. Today's successful consultants must embody three critical attributes: technological fluency (especially in AI-driven analytics), deep local market empathy, and ethical leadership. I have actively cultivated these through certifications including the Australian Institute of Management's "Ethical Consulting Practices" program and hands-on implementation of generative AI tools for predictive market analysis during my tenure at Accenture Australia. My approach rejects one-size-fits-all solutions; instead, I co-create strategies with clients – a methodology that has yielded 94% retention rates in my previous engagements.</w:t>
      </w:r>
    </w:p>
    <w:p>
      <w:pPr>
        <w:pStyle w:val="BodyText"/>
      </w:pPr>
      <w:r>
        <w:t xml:space="preserve">What distinguishes me as a Business Consultant in the Australian context is my commitment to "Brisbane-First" engagement. This means understanding the nuances of Queensland's regulatory environment (such as Fair Work Australia compliance frameworks), appreciating cultural preferences for relationship-based business interactions, and leveraging local networks like TechConnect Brisbane. When advising a Queensland-based logistics firm last year, I incorporated Indigenous business principles into their community engagement strategy – a move that increased their client retention by 27% and was later featured in the Australian Business Review as "Case Study of Cultural Intelligence in Consulting."</w:t>
      </w:r>
    </w:p>
    <w:bookmarkEnd w:id="22"/>
    <w:bookmarkStart w:id="23" w:name="X89c4d595cdb1691d733c1686c668f52af045bed"/>
    <w:p>
      <w:pPr>
        <w:pStyle w:val="Heading2"/>
      </w:pPr>
      <w:r>
        <w:t xml:space="preserve">Future Vision: Building Sustainable Impact in Australia Brisbane</w:t>
      </w:r>
    </w:p>
    <w:p>
      <w:pPr>
        <w:pStyle w:val="FirstParagraph"/>
      </w:pPr>
      <w:r>
        <w:t xml:space="preserve">My immediate goal is to join an established consulting firm with a strong Brisbane presence, such as KPMG's Queensland operations or local innovators like NBN Co. Consulting Partners. Within two years, I aim to establish my own boutique consultancy specializing in sustainable business transformation for Southeast Asian-Australian trade corridors – a niche directly supported by Brisbane's $20 billion Smart State Initiative. Long-term, I plan to develop the "Brisbane Business Resilience Academy," offering free upskilling workshops for 500+ local SMEs annually through partnerships with TAFE Queensland and the University of Queensland.</w:t>
      </w:r>
    </w:p>
    <w:p>
      <w:pPr>
        <w:pStyle w:val="BodyText"/>
      </w:pPr>
      <w:r>
        <w:t xml:space="preserve">This Statement of Purpose reflects my strategic alignment with Australia Brisbane's economic trajectory. I see myself not merely as a consultant but as a catalyst for Brisbane's emergence as Australia's premier innovation corridor. My proposed initiatives directly address the Queensland Government's 2032 Strategic Plan priorities: accelerating productivity through technology adoption, fostering inclusive growth, and enhancing global competitiveness – all while respecting our unique cultural context.</w:t>
      </w:r>
    </w:p>
    <w:bookmarkEnd w:id="23"/>
    <w:bookmarkStart w:id="24" w:name="conclusion-commitment-to-excellence"/>
    <w:p>
      <w:pPr>
        <w:pStyle w:val="Heading2"/>
      </w:pPr>
      <w:r>
        <w:t xml:space="preserve">Conclusion: Commitment to Excellence</w:t>
      </w:r>
    </w:p>
    <w:p>
      <w:pPr>
        <w:pStyle w:val="FirstParagraph"/>
      </w:pPr>
      <w:r>
        <w:t xml:space="preserve">To the selection committee reviewing this Statement of Purpose, I offer a promise: every consultation I deliver in Australia Brisbane will be characterized by actionable intelligence, ethical integrity, and measurable outcomes. Having analyzed Brisbane's business landscape through both academic research and professional experience, I am confident that my expertise as a Business Consultant can significantly contribute to the city's economic narrative. The path to becoming an exceptional Business Consultant is paved with continuous learning – a commitment I honor daily through memberships in the Australian Management Consulting Association and ongoing participation in Brisbane Business Leaders Forum events.</w:t>
      </w:r>
    </w:p>
    <w:p>
      <w:pPr>
        <w:pStyle w:val="BodyText"/>
      </w:pPr>
      <w:r>
        <w:t xml:space="preserve">I stand ready to leverage my skills, passion, and strategic vision as a catalyst for growth across Australia's most vibrant business hub. Brisbane does not merely represent a location on the map; it embodies a future I am determined to help build. This Statement of Purpose is more than an application – it is my pledge to become an indispensable asset to Brisbane's business community and to embody the highest standards of Business Consulting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2026-06-03T09:24:16Z</dcterms:created>
  <dcterms:modified xsi:type="dcterms:W3CDTF">2026-06-03T09:24:16Z</dcterms:modified>
</cp:coreProperties>
</file>

<file path=docProps/custom.xml><?xml version="1.0" encoding="utf-8"?>
<Properties xmlns="http://schemas.openxmlformats.org/officeDocument/2006/custom-properties" xmlns:vt="http://schemas.openxmlformats.org/officeDocument/2006/docPropsVTypes"/>
</file>