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Australia</w:t>
      </w:r>
      <w:r>
        <w:t xml:space="preserve"> </w:t>
      </w:r>
      <w:r>
        <w:t xml:space="preserve">Melbourne</w:t>
      </w:r>
    </w:p>
    <w:bookmarkStart w:id="25" w:name="X1a0c8a03d244cd941edc11e539504dca91b3e3c"/>
    <w:p>
      <w:pPr>
        <w:pStyle w:val="Heading1"/>
      </w:pPr>
      <w:r>
        <w:t xml:space="preserve">Statement of Purpose: Pursuing a Career as a Business Consultant in Australia Melbourne</w:t>
      </w:r>
    </w:p>
    <w:p>
      <w:pPr>
        <w:pStyle w:val="FirstParagraph"/>
      </w:pPr>
      <w:r>
        <w:t xml:space="preserve">As I prepare to submit this Statement of Purpose, I am compelled to articulate my profound commitment to becoming an exceptional Business Consultant within the dynamic economic ecosystem of Australia Melbourne. This document represents not merely an academic requirement, but a passionate declaration of my professional journey toward contributing meaningfully to Victoria's business landscape. The strategic significance of Melbourne as Australia's innovation capital – consistently ranked among the world's most liveable cities and home to 37% of Australia's Fortune 500 companies – has cemented my resolve to build my consultancy career within this vibrant metropolis.</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Business Administration from the University of Sydney, where I specialized in Strategic Management and Organizational Behavior. This foundation was significantly strengthened through a Master of Business Analytics at Melbourne's prestigious RMIT University – a decision driven by my recognition that data-driven consulting is the future. During my postgraduate studies, I completed an industry placement with Deloitte Melbourne, analyzing supply chain inefficiencies for a major Australian retail conglomerate. This experience crystallized my understanding that effective business consultancy in Australia Melbourne requires both analytical rigor and deep cultural intelligence within local market contexts.</w:t>
      </w:r>
    </w:p>
    <w:p>
      <w:pPr>
        <w:pStyle w:val="BodyText"/>
      </w:pPr>
      <w:r>
        <w:t xml:space="preserve">My professional trajectory further validates this focus. After graduation, I joined PwC's Advisory division in Sydney, where I led projects for clients across financial services and healthcare sectors. However, it was during my 18-month rotation to the Melbourne office that I discovered my true calling: the unique synergy between Australia's entrepreneurial spirit and Melbourne's collaborative business culture. Working with Victorian SMEs navigating post-pandemic recovery, I witnessed firsthand how context-specific solutions – tailored to Melbourne's multicultural workforce and innovation hubs like The Docklands – drive measurable impact. This experience directly shaped my professional philosophy: that a successful Business Consultant must be a cultural translator as much as an analytical expert.</w:t>
      </w:r>
    </w:p>
    <w:bookmarkEnd w:id="20"/>
    <w:bookmarkStart w:id="21" w:name="X1adaa219219eb876f15997222b6d136818cb561"/>
    <w:p>
      <w:pPr>
        <w:pStyle w:val="Heading2"/>
      </w:pPr>
      <w:r>
        <w:t xml:space="preserve">Why Australia Melbourne? Strategic Alignment with Personal Mission</w:t>
      </w:r>
    </w:p>
    <w:p>
      <w:pPr>
        <w:pStyle w:val="FirstParagraph"/>
      </w:pPr>
      <w:r>
        <w:t xml:space="preserve">My decision to pursue consultancy in Australia Melbourne is not arbitrary but deeply strategic. The Victorian government's 2030 Economic Vision explicitly identifies "consulting services" as a key growth sector, with significant investment in initiatives like the Victorian Innovation Initiative. Melbourne's status as the nation's top destination for foreign direct investment (FDI) – attracting $14.7 billion in FDI during 2023 alone – creates unprecedented demand for consultants who understand both global best practices and local regulatory nuances. Crucially, Melbourne offers a rare convergence: it is simultaneously a global city with world-class infrastructure and the heart of Australia's creative industries, where businesses increasingly require consultancy that bridges traditional commerce with digital transformation.</w:t>
      </w:r>
    </w:p>
    <w:p>
      <w:pPr>
        <w:pStyle w:val="BodyText"/>
      </w:pPr>
      <w:r>
        <w:t xml:space="preserve">Having spent two years immersed in Melbourne's business community – attending events at the Melbourne Convention Centre, participating in Startup Victoria accelerator programs, and networking through the Australian Institute of Management – I've developed a nuanced appreciation for regional challenges. The city's unique blend of historic industries (like manufacturing and agriculture) alongside emerging sectors (AI, green tech, biotech) demands consultancy approaches that are both globally informed and hyper-local. For instance, my recent project with a Melbourne-based sustainable fashion startup required integrating Australian supply chain regulations with circular economy principles – an experience that confirmed my belief in the necessity of place-based business solutions.</w:t>
      </w:r>
    </w:p>
    <w:bookmarkEnd w:id="21"/>
    <w:bookmarkStart w:id="22" w:name="X47f2a9a0db0617b93ef4a1045888b00aa3795b8"/>
    <w:p>
      <w:pPr>
        <w:pStyle w:val="Heading2"/>
      </w:pPr>
      <w:r>
        <w:t xml:space="preserve">Competencies for the Contemporary Business Consultant</w:t>
      </w:r>
    </w:p>
    <w:p>
      <w:pPr>
        <w:pStyle w:val="FirstParagraph"/>
      </w:pPr>
      <w:r>
        <w:t xml:space="preserve">In today's volatile market, a modern Business Consultant must transcend traditional advisory roles. My skillset reflects this evolution: I possess advanced certification in McKinsey's "Digital Transformation Accelerator" methodology and have developed proprietary frameworks for assessing organizational readiness in multicultural environments – directly applicable to Melbourne's 45% migrant population. My proficiency with Australian-specific tools like the Business Impact Analysis Framework (BIAF) and compliance systems such as ASIC RegTech demonstrates my commitment to local relevance. More importantly, I've cultivated the soft skills essential for Melbourne's collaborative culture: active listening in cross-cultural team settings, translating complex data into actionable narratives for diverse stakeholders, and building trust through Victoria's renowned emphasis on work-life integration.</w:t>
      </w:r>
    </w:p>
    <w:p>
      <w:pPr>
        <w:pStyle w:val="BodyText"/>
      </w:pPr>
      <w:r>
        <w:t xml:space="preserve">What distinguishes me is my deliberate focus on outcomes that matter to Australian businesses. In my last role, I reduced client operational costs by 22% while simultaneously improving employee engagement scores – a dual impact crucial in Melbourne's competitive talent market. This approach aligns with the Victorian government's "Productivity and Innovation Fund" priorities, ensuring my consultancy services deliver measurable economic value within Australia Melbourne's specific context.</w:t>
      </w:r>
    </w:p>
    <w:bookmarkEnd w:id="22"/>
    <w:bookmarkStart w:id="23" w:name="X9aa51ea1902a7fe523b78c724d7c3a4cdfe407c"/>
    <w:p>
      <w:pPr>
        <w:pStyle w:val="Heading2"/>
      </w:pPr>
      <w:r>
        <w:t xml:space="preserve">Future Vision: Contributing to Australia's Economic Future</w:t>
      </w:r>
    </w:p>
    <w:p>
      <w:pPr>
        <w:pStyle w:val="FirstParagraph"/>
      </w:pPr>
      <w:r>
        <w:t xml:space="preserve">My long-term aspiration is to establish a boutique consulting firm specializing in emerging industries for Australian SMEs. I envision creating an enterprise that actively participates in Melbourne's innovation ecosystem – perhaps through partnerships with the University of Melbourne's Faculty of Business and Economics or incubators like Fishburners. My goal extends beyond client success; I aim to develop mentoring programs for early-career consultants from underrepresented backgrounds, addressing Victoria's critical shortage of diverse talent in professional services.</w:t>
      </w:r>
    </w:p>
    <w:p>
      <w:pPr>
        <w:pStyle w:val="BodyText"/>
      </w:pPr>
      <w:r>
        <w:t xml:space="preserve">This vision is grounded in understanding Australia Melbourne's unique position as a bridge between Asia and global markets. With the region experiencing unprecedented growth – 3.8% GDP expansion projected for 2024 – there exists a critical need for consultants who understand both Australian market psychology and international business frameworks. My Statement of Purpose culminates in this conviction: that the most effective Business Consultant doesn't merely adapt to Melbourne's environment, but actively shapes it by building solutions where Australia's economic potential meets global opportunity.</w:t>
      </w:r>
    </w:p>
    <w:bookmarkEnd w:id="23"/>
    <w:bookmarkStart w:id="24" w:name="X185ad93a111fa82bf0ca4c09b26760ba5d67001"/>
    <w:p>
      <w:pPr>
        <w:pStyle w:val="Heading2"/>
      </w:pPr>
      <w:r>
        <w:t xml:space="preserve">Conclusion: A Commitment to Excellence in Australia Melbourne</w:t>
      </w:r>
    </w:p>
    <w:p>
      <w:pPr>
        <w:pStyle w:val="FirstParagraph"/>
      </w:pPr>
      <w:r>
        <w:t xml:space="preserve">As I finalize this Statement of Purpose, I reaffirm that my career path is unequivocally aligned with becoming a transformative Business Consultant within Australia Melbourne. The city's unparalleled combination of economic dynamism, cultural diversity, and forward-thinking governance creates an environment where consultancy excellence can truly flourish. My academic credentials from Melbourne institutions, hands-on experience solving local business challenges, and deep understanding of Victoria's strategic priorities position me to contribute immediately to the consulting profession in this exceptional location.</w:t>
      </w:r>
    </w:p>
    <w:p>
      <w:pPr>
        <w:pStyle w:val="BodyText"/>
      </w:pPr>
      <w:r>
        <w:t xml:space="preserve">I am not simply seeking a role as a Business Consultant; I am committed to becoming an integral part of Australia Melbourne's ongoing economic narrative. This Statement of Purpose represents my earnest dedication to elevating business outcomes through consultancy that is deeply rooted in our shared Australian context, with Melbourne as the vibrant stage for this contribution. I welcome the opportunity to bring my analytical capabilities, cultural intelligence, and unwavering commitment to excellence to Victoria's business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 Australia Melbourne</dc:title>
  <dc:creator/>
  <dc:language>en</dc:language>
  <cp:keywords/>
  <dcterms:created xsi:type="dcterms:W3CDTF">2026-07-21T14:47:38Z</dcterms:created>
  <dcterms:modified xsi:type="dcterms:W3CDTF">2026-07-21T14:47:38Z</dcterms:modified>
</cp:coreProperties>
</file>

<file path=docProps/custom.xml><?xml version="1.0" encoding="utf-8"?>
<Properties xmlns="http://schemas.openxmlformats.org/officeDocument/2006/custom-properties" xmlns:vt="http://schemas.openxmlformats.org/officeDocument/2006/docPropsVTypes"/>
</file>