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Dhaka,</w:t>
      </w:r>
      <w:r>
        <w:t xml:space="preserve"> </w:t>
      </w:r>
      <w:r>
        <w:t xml:space="preserve">Bangladesh</w:t>
      </w:r>
    </w:p>
    <w:bookmarkStart w:id="25" w:name="Xf5f043fbe0c48d55733a080f826bfa28e9095ed"/>
    <w:p>
      <w:pPr>
        <w:pStyle w:val="Heading1"/>
      </w:pPr>
      <w:r>
        <w:t xml:space="preserve">Statement of Purpose for Business Consultant Position</w:t>
      </w:r>
    </w:p>
    <w:p>
      <w:pPr>
        <w:pStyle w:val="FirstParagraph"/>
      </w:pPr>
      <w:r>
        <w:t xml:space="preserve">Submitted for Consideration in Dhaka, Bangladesh</w:t>
      </w:r>
    </w:p>
    <w:bookmarkStart w:id="20" w:name="X4893408fa45ef1e82d0dcc045e23397e86419d7"/>
    <w:p>
      <w:pPr>
        <w:pStyle w:val="Heading2"/>
      </w:pPr>
      <w:r>
        <w:t xml:space="preserve">Introduction: The Dynamic Canvas of Dhaka's Business Ecosystem</w:t>
      </w:r>
    </w:p>
    <w:p>
      <w:pPr>
        <w:pStyle w:val="FirstParagraph"/>
      </w:pPr>
      <w:r>
        <w:t xml:space="preserve">I am writing this Statement of Purpose with profound enthusiasm to contribute as a Business Consultant within Dhaka, Bangladesh’s vibrant economic epicenter. Having closely observed the relentless energy of Dhaka – from the bustling markets of Old Dhaka to the corporate towers in Gulshan and Dhanmondi – I recognize that Bangladesh stands at a pivotal moment. With its GDP growth consistently exceeding 6% annually (World Bank, 2023), burgeoning digital adoption, and a young demographic dividend, the nation’s potential is immense. Yet, this growth is unevenly distributed; many SMEs struggle with outdated processes, limited market access, and operational inefficiencies. As a dedicated Business Consultant with a proven track record in emerging markets, I am committed to leveraging my expertise to empower businesses across Dhaka and beyond to navigate this transformation effectively.</w:t>
      </w:r>
    </w:p>
    <w:bookmarkEnd w:id="20"/>
    <w:bookmarkStart w:id="21" w:name="X07eec28e35337082001eccfcd60e7422da708ff"/>
    <w:p>
      <w:pPr>
        <w:pStyle w:val="Heading2"/>
      </w:pPr>
      <w:r>
        <w:t xml:space="preserve">Academic Foundation and Professional Journey</w:t>
      </w:r>
    </w:p>
    <w:p>
      <w:pPr>
        <w:pStyle w:val="FirstParagraph"/>
      </w:pPr>
      <w:r>
        <w:t xml:space="preserve">My academic journey at the University of Dhaka, where I earned a Master’s in Business Administration (MBA) with specialization in Strategic Management, provided an indispensable grounding in Bangladesh’s unique socio-economic landscape. Courses like "Economic Development of South Asia" and "Entrepreneurship in Emerging Economies" were not just theoretical; they immersed me in the realities of Dhaka's micro-enterprises operating within complex regulatory frameworks. This was further deepened during my fieldwork across Dhaka’s industrial zones (e.g., Ashulia, Savar) where I documented challenges faced by RMG exporters navigating global supply chains and local logistics bottlenecks.</w:t>
      </w:r>
    </w:p>
    <w:p>
      <w:pPr>
        <w:pStyle w:val="BodyText"/>
      </w:pPr>
      <w:r>
        <w:t xml:space="preserve">Professionally, I have honed my consulting skills at a leading regional firm, advising clients across diverse sectors including agri-business (notably in Dhaka's adjacent agricultural corridors), fintech startups targeting the unbanked population of Dhaka city, and retail chains expanding their footprint. A pivotal project involved redesigning supply chain logistics for a major Dhaka-based textile manufacturer. By implementing a data-driven inventory management system integrated with local transport cooperatives, we reduced delivery lead times by 35% and cut operational costs by 22%, directly contributing to their ability to secure contracts with international buyers. This experience taught me that effective consulting in Dhaka requires not just analytical rigor, but also deep cultural intelligence and the ability to work within the intricate web of local partnerships.</w:t>
      </w:r>
    </w:p>
    <w:bookmarkEnd w:id="21"/>
    <w:bookmarkStart w:id="22" w:name="Xacd6178f52e4f27208a281d4a215b3f8356ea27"/>
    <w:p>
      <w:pPr>
        <w:pStyle w:val="Heading2"/>
      </w:pPr>
      <w:r>
        <w:t xml:space="preserve">Why Business Consulting in Bangladesh Dhaka? A Personal Commitment</w:t>
      </w:r>
    </w:p>
    <w:p>
      <w:pPr>
        <w:pStyle w:val="FirstParagraph"/>
      </w:pPr>
      <w:r>
        <w:t xml:space="preserve">My motivation for pursuing a career as a Business Consultant specifically in Bangladesh Dhaka is deeply personal and professional. I witnessed firsthand the frustration of family-owned businesses – like my uncle’s textile workshop in Mohammadpur – struggling due to manual record-keeping, lack of access to finance, and difficulty competing with larger entities. This wasn't just an isolated case; it was a symptom of a systemic challenge facing thousands across Dhaka's informal economy. The potential for growth is undeniable, but it requires tailored solutions that respect local context while embracing modern best practices.</w:t>
      </w:r>
    </w:p>
    <w:p>
      <w:pPr>
        <w:pStyle w:val="BodyText"/>
      </w:pPr>
      <w:r>
        <w:t xml:space="preserve">My approach to Business Consulting in Bangladesh Dhaka centers on three pillars:</w:t>
      </w:r>
    </w:p>
    <w:p>
      <w:pPr>
        <w:numPr>
          <w:ilvl w:val="0"/>
          <w:numId w:val="1001"/>
        </w:numPr>
        <w:pStyle w:val="Compact"/>
      </w:pPr>
      <w:r>
        <w:rPr>
          <w:bCs/>
          <w:b/>
        </w:rPr>
        <w:t xml:space="preserve">Contextual Agility:</w:t>
      </w:r>
      <w:r>
        <w:t xml:space="preserve"> </w:t>
      </w:r>
      <w:r>
        <w:t xml:space="preserve">Understanding that a strategy successful in Singapore won't work in Dhaka's market. It means leveraging local networks, respecting hierarchical business cultures, and designing solutions within Bangladesh's regulatory environment (e.g., navigating BIDA processes or understanding local labor dynamics).</w:t>
      </w:r>
    </w:p>
    <w:p>
      <w:pPr>
        <w:numPr>
          <w:ilvl w:val="0"/>
          <w:numId w:val="1001"/>
        </w:numPr>
        <w:pStyle w:val="Compact"/>
      </w:pPr>
      <w:r>
        <w:rPr>
          <w:bCs/>
          <w:b/>
        </w:rPr>
        <w:t xml:space="preserve">SME Focus:</w:t>
      </w:r>
      <w:r>
        <w:t xml:space="preserve"> </w:t>
      </w:r>
      <w:r>
        <w:t xml:space="preserve">Prioritizing the vast number of SMEs – the backbone of Dhaka's economy – which often lack resources for expensive consulting. I specialize in scalable, cost-effective solutions like process mapping workshops conducted during traditional 'chai breaks' at local business associations.</w:t>
      </w:r>
    </w:p>
    <w:p>
      <w:pPr>
        <w:numPr>
          <w:ilvl w:val="0"/>
          <w:numId w:val="1001"/>
        </w:numPr>
        <w:pStyle w:val="Compact"/>
      </w:pPr>
      <w:r>
        <w:rPr>
          <w:bCs/>
          <w:b/>
        </w:rPr>
        <w:t xml:space="preserve">Sustainability Integration:</w:t>
      </w:r>
      <w:r>
        <w:t xml:space="preserve"> </w:t>
      </w:r>
      <w:r>
        <w:t xml:space="preserve">Ensuring recommendations contribute to long-term resilience, not just short-term profit. For instance, advising a Dhaka-based food processing startup on sustainable sourcing from local farmers not only reduced costs but also enhanced community relations and brand value in an increasingly conscious market.</w:t>
      </w:r>
    </w:p>
    <w:bookmarkEnd w:id="22"/>
    <w:bookmarkStart w:id="23" w:name="X9a3a9d048dbfecc9f514ebf9d83bada23dbc0da"/>
    <w:p>
      <w:pPr>
        <w:pStyle w:val="Heading2"/>
      </w:pPr>
      <w:r>
        <w:t xml:space="preserve">Aligning with Bangladesh's Vision and Dhaka's Needs</w:t>
      </w:r>
    </w:p>
    <w:p>
      <w:pPr>
        <w:pStyle w:val="FirstParagraph"/>
      </w:pPr>
      <w:r>
        <w:t xml:space="preserve">Bangladesh's national vision, encapsulated in "Digital Bangladesh" and the "Vision 2041," demands a new generation of business leaders equipped with modern strategic thinking. Dhaka, as the nation’s primary economic engine, is ground zero for this transformation. However, translating national policy into tangible business success requires skilled intermediaries – Business Consultants who understand both international standards and local realities. I am eager to contribute directly to this mission by helping Dhaka-based businesses leverage digital tools (e-commerce platforms, mobile banking), enhance export competitiveness within the RMG sector, improve operational efficiency in logistics hubs like Hazrat Shahjalal International Airport's vicinity, and support the growing startup ecosystem concentrated in areas like Banani and Siddhirganj.</w:t>
      </w:r>
    </w:p>
    <w:p>
      <w:pPr>
        <w:pStyle w:val="BodyText"/>
      </w:pPr>
      <w:r>
        <w:t xml:space="preserve">I am particularly drawn to the challenge of bridging the gap between global best practices and local implementation. My recent work developing a mentorship program for young entrepreneurs at Dhaka University’s Incubation Center exemplifies this. We paired international case studies with localized workshops, helping nascent tech startups refine their go-to-market strategies specifically for Dhaka's urban consumers, leading to a 40% increase in prototype testing success rates among participants.</w:t>
      </w:r>
    </w:p>
    <w:bookmarkEnd w:id="23"/>
    <w:bookmarkStart w:id="24" w:name="X0022aba20e8de71f20ddbce61021e43c34fe4c0"/>
    <w:p>
      <w:pPr>
        <w:pStyle w:val="Heading2"/>
      </w:pPr>
      <w:r>
        <w:t xml:space="preserve">Conclusion: A Commitment to Dhaka's Prosperity</w:t>
      </w:r>
    </w:p>
    <w:p>
      <w:pPr>
        <w:pStyle w:val="FirstParagraph"/>
      </w:pPr>
      <w:r>
        <w:t xml:space="preserve">This Statement of Purpose is not merely an application; it is a declaration of intent. I am ready to bring my analytical skills, cultural fluency, and hands-on experience directly into the heart of Bangladesh’s business transformation – Dhaka. I envision collaborating with established corporations, innovative startups, and government initiatives like the 'Dhaka Smart City Project' to drive measurable impact. My goal is not just to advise on strategy, but to empower Dhaka-based businesses to become more efficient, competitive, inclusive, and resilient.</w:t>
      </w:r>
    </w:p>
    <w:p>
      <w:pPr>
        <w:pStyle w:val="BodyText"/>
      </w:pPr>
      <w:r>
        <w:t xml:space="preserve">With Bangladesh's economy poised for sustained growth and Dhaka at its pulsating center, I am eager to contribute my expertise as a dedicated Business Consultant. I am confident that my unique blend of local insight gained through living and working in Dhaka, combined with international best practices, positions me to deliver exceptional value to your organization and the broader business community in Bangladesh. I look forward to the opportunity to discuss how my skills can support your mission and contribute meaningfully to Dhaka's continued economic ascent.</w:t>
      </w:r>
    </w:p>
    <w:bookmarkEnd w:id="24"/>
    <w:p>
      <w:pPr>
        <w:pStyle w:val="BodyText"/>
      </w:pPr>
      <w:r>
        <w:t xml:space="preserve">Sincerely,</w:t>
      </w:r>
    </w:p>
    <w:p>
      <w:pPr>
        <w:pStyle w:val="BodyText"/>
      </w:pPr>
      <w:r>
        <w:t xml:space="preserve">[Your Full Name]</w:t>
      </w:r>
    </w:p>
    <w:p>
      <w:pPr>
        <w:pStyle w:val="BodyText"/>
      </w:pPr>
      <w:r>
        <w:t xml:space="preserve">Business Consultant | Dhaka, Bangladesh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Dhaka, Bangladesh</dc:title>
  <dc:creator/>
  <dc:language>en</dc:language>
  <cp:keywords/>
  <dcterms:created xsi:type="dcterms:W3CDTF">2025-12-11T17:26:26Z</dcterms:created>
  <dcterms:modified xsi:type="dcterms:W3CDTF">2025-12-11T17:26:26Z</dcterms:modified>
</cp:coreProperties>
</file>

<file path=docProps/custom.xml><?xml version="1.0" encoding="utf-8"?>
<Properties xmlns="http://schemas.openxmlformats.org/officeDocument/2006/custom-properties" xmlns:vt="http://schemas.openxmlformats.org/officeDocument/2006/docPropsVTypes"/>
</file>