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bb8c0e85c7ebe2482972a9b9ad0e0b3f66adab7"/>
    <w:p>
      <w:pPr>
        <w:pStyle w:val="Heading1"/>
      </w:pPr>
      <w:r>
        <w:t xml:space="preserve">Statement of Purpose: Pursuing a Career as a Business Consultant in Brazil São Paulo</w:t>
      </w:r>
    </w:p>
    <w:p>
      <w:pPr>
        <w:pStyle w:val="FirstParagraph"/>
      </w:pPr>
      <w:r>
        <w:t xml:space="preserve">As I prepare to submit this Statement of Purpose, I am filled with profound excitement for the opportunity to establish my professional journey as a Business Consultant in the vibrant economic heartland of Brazil—specifically within São Paulo. This metropolis represents not just a city but an entire ecosystem of innovation, cultural dynamism, and entrepreneurial energy that has captivated me since my initial exposure to its business landscape. My academic background in International Business Strategy, followed by hands-on experience across diverse markets, has crystallized my commitment to serving Brazilian enterprises through strategic consulting. This document outlines why I am uniquely prepared to contribute as a Business Consultant in Brazil São Paulo and how my vision aligns with the region's evolving economic needs.</w:t>
      </w:r>
    </w:p>
    <w:bookmarkStart w:id="20" w:name="X77573fcd76131469c3f64716b39223ef381306f"/>
    <w:p>
      <w:pPr>
        <w:pStyle w:val="Heading2"/>
      </w:pPr>
      <w:r>
        <w:t xml:space="preserve">Foundational Motivation: The Brazilian Economic Imperative</w:t>
      </w:r>
    </w:p>
    <w:p>
      <w:pPr>
        <w:pStyle w:val="FirstParagraph"/>
      </w:pPr>
      <w:r>
        <w:t xml:space="preserve">My fascination with Brazil’s business environment began during an academic exchange program at Universidade de São Paulo (USP) in 2019. Witnessing how São Paulo—a city that contributes over 30% of Brazil’s GDP—navigated post-pandemic recovery while balancing sustainability and growth, revealed a critical gap: many local SMEs lacked access to strategic frameworks tailored for Latin American complexities. This insight ignited my resolve to become a Business Consultant who doesn’t merely offer generic solutions but crafts methodologies rooted in Brazilian socio-economic realities. Unlike traditional consulting models that often import Western frameworks, I am committed to developing context-specific strategies addressing São Paulo’s unique challenges—from navigating Brazil’s intricate tax system (ICMS) to leveraging the state’s leadership in agribusiness and fintech innovation.</w:t>
      </w:r>
    </w:p>
    <w:bookmarkEnd w:id="20"/>
    <w:bookmarkStart w:id="21" w:name="educational-and-professional-preparation"/>
    <w:p>
      <w:pPr>
        <w:pStyle w:val="Heading2"/>
      </w:pPr>
      <w:r>
        <w:t xml:space="preserve">Educational and Professional Preparation</w:t>
      </w:r>
    </w:p>
    <w:p>
      <w:pPr>
        <w:pStyle w:val="FirstParagraph"/>
      </w:pPr>
      <w:r>
        <w:t xml:space="preserve">My Master of Business Administration from London Business School included a specialized track in Emerging Markets Strategy, with a thesis analyzing São Paulo-based companies’ digital transformation hurdles. This research involved fieldwork across 15 SMEs in the city’s industrial corridors (such as the Greater ABC region), revealing how fragmented regulatory compliance and informal supply chains hindered scalability. I developed a proprietary "São Paulo Adaptation Framework" that integrates local business customs with lean operational models—a methodology now being piloted by a São Paulo-based logistics firm. Furthermore, my professional tenure at McKinsey &amp; Company’s Latin America practice provided direct exposure to Brazilian clients in sectors like retail and manufacturing, where I managed projects optimizing supply chains for multinational brands operating across Brazil’s 26 states. This experience underscored the necessity of deep cultural fluency; for instance, understanding the *jeitinho brasileiro* (Brazilian way of doing things) proved as vital as analytical rigor in securing stakeholder buy-in.</w:t>
      </w:r>
    </w:p>
    <w:bookmarkEnd w:id="21"/>
    <w:bookmarkStart w:id="22" w:name="why-são-paulo-beyond-the-economic-hub"/>
    <w:p>
      <w:pPr>
        <w:pStyle w:val="Heading2"/>
      </w:pPr>
      <w:r>
        <w:t xml:space="preserve">Why São Paulo? Beyond the Economic Hub</w:t>
      </w:r>
    </w:p>
    <w:p>
      <w:pPr>
        <w:pStyle w:val="FirstParagraph"/>
      </w:pPr>
      <w:r>
        <w:t xml:space="preserve">São Paulo is not merely my geographic target—it is the epicenter of Brazil’s strategic business evolution. The city’s density of multinational HQs (including 40% of Fortune 500 companies’ Brazilian operations), innovation hubs like Movimento Inova, and its role as the nation’s financial capital create unparalleled opportunities to impact systemic change. Crucially, São Paulo faces pivotal challenges demanding specialized consulting: the need to transition from commodity-driven exports to high-value services; addressing urban inequality through inclusive business models; and harnessing Brazil’s renewable energy potential (with São Paulo leading in solar adoption). I am particularly drawn to the city’s burgeoning startup ecosystem, where over 10,000 startups operate in sectors like agritech and fintech. As a Business Consultant, I aim to partner with these innovators—not just to advise them, but to co-create solutions that scale within Brazil’s unique regulatory sandbox (e.g., the Central Bank’s "Innovation Hub").</w:t>
      </w:r>
    </w:p>
    <w:bookmarkEnd w:id="22"/>
    <w:bookmarkStart w:id="23" w:name="commitment-to-localized-impact"/>
    <w:p>
      <w:pPr>
        <w:pStyle w:val="Heading2"/>
      </w:pPr>
      <w:r>
        <w:t xml:space="preserve">Commitment to Localized Impact</w:t>
      </w:r>
    </w:p>
    <w:p>
      <w:pPr>
        <w:pStyle w:val="FirstParagraph"/>
      </w:pPr>
      <w:r>
        <w:t xml:space="preserve">My approach diverges from conventional consulting by prioritizing *localization*. I have already begun building this foundation: in partnership with São Paulo’s SEBRAE (Small Business Support Service), I conducted workshops for 50+ micro-enterprises on digital marketing strategies optimized for Brazilian social media preferences (e.g., WhatsApp-based customer engagement over Instagram). This project, funded by a USP entrepreneurship grant, demonstrated how culturally attuned advice yields 40% higher adoption rates than generic templates. As a Business Consultant in Brazil São Paulo, I will extend this philosophy through three pillars:</w:t>
      </w:r>
    </w:p>
    <w:p>
      <w:pPr>
        <w:numPr>
          <w:ilvl w:val="0"/>
          <w:numId w:val="1001"/>
        </w:numPr>
        <w:pStyle w:val="Compact"/>
      </w:pPr>
      <w:r>
        <w:rPr>
          <w:bCs/>
          <w:b/>
        </w:rPr>
        <w:t xml:space="preserve">Cultural Intelligence Integration:</w:t>
      </w:r>
      <w:r>
        <w:t xml:space="preserve"> </w:t>
      </w:r>
      <w:r>
        <w:t xml:space="preserve">Embedding Brazilian business etiquette (e.g., relationship-building through *amizade* before transactions) into every engagement.</w:t>
      </w:r>
    </w:p>
    <w:p>
      <w:pPr>
        <w:numPr>
          <w:ilvl w:val="0"/>
          <w:numId w:val="1001"/>
        </w:numPr>
        <w:pStyle w:val="Compact"/>
      </w:pPr>
      <w:r>
        <w:rPr>
          <w:bCs/>
          <w:b/>
        </w:rPr>
        <w:t xml:space="preserve">Regulatory Navigation Support:</w:t>
      </w:r>
      <w:r>
        <w:t xml:space="preserve"> </w:t>
      </w:r>
      <w:r>
        <w:t xml:space="preserve">Creating toolkits for navigating Brazil’s complex labor laws (CLT) and environmental regulations specific to São Paulo’s industrial zones.</w:t>
      </w:r>
    </w:p>
    <w:p>
      <w:pPr>
        <w:numPr>
          <w:ilvl w:val="0"/>
          <w:numId w:val="1001"/>
        </w:numPr>
        <w:pStyle w:val="Compact"/>
      </w:pPr>
      <w:r>
        <w:rPr>
          <w:bCs/>
          <w:b/>
        </w:rPr>
        <w:t xml:space="preserve">Sustainable Growth Acceleration:</w:t>
      </w:r>
      <w:r>
        <w:t xml:space="preserve"> </w:t>
      </w:r>
      <w:r>
        <w:t xml:space="preserve">Partnering with organizations like São Paulo’s Climate Change Office to align client strategies with the city’s 2030 net-zero targets.</w:t>
      </w:r>
    </w:p>
    <w:bookmarkEnd w:id="23"/>
    <w:bookmarkStart w:id="24" w:name="Xf4f5c09033cf46dbd58c64da52fafb4380c23d3"/>
    <w:p>
      <w:pPr>
        <w:pStyle w:val="Heading2"/>
      </w:pPr>
      <w:r>
        <w:t xml:space="preserve">Long-Term Vision: Catalyzing Brazil's Business Evolution</w:t>
      </w:r>
    </w:p>
    <w:p>
      <w:pPr>
        <w:pStyle w:val="FirstParagraph"/>
      </w:pPr>
      <w:r>
        <w:t xml:space="preserve">My short-term goal is to establish a boutique consultancy firm in São Paulo’s Vila Olímpia district, targeting mid-market clients in manufacturing and services. Within three years, I aim to secure contracts with at least five companies from the city’s top 100 exporters (per SECEX data), helping them enter European or North American markets via Brazil’s new free trade agreements. Long-term, I envision creating a "São Paulo Consulting Academy" in collaboration with FIA (Fundação Instituto de Administração), training local talent in culturally intelligent consulting—thereby addressing the critical shortage of Brazilian consultants fluent in both global standards and domestic context.</w:t>
      </w:r>
    </w:p>
    <w:bookmarkEnd w:id="24"/>
    <w:bookmarkStart w:id="25" w:name="conclusion-a-purpose-forged-in-são-paulo"/>
    <w:p>
      <w:pPr>
        <w:pStyle w:val="Heading2"/>
      </w:pPr>
      <w:r>
        <w:t xml:space="preserve">Conclusion: A Purpose Forged in São Paulo</w:t>
      </w:r>
    </w:p>
    <w:p>
      <w:pPr>
        <w:pStyle w:val="FirstParagraph"/>
      </w:pPr>
      <w:r>
        <w:t xml:space="preserve">This Statement of Purpose is not merely an application; it is a declaration of intent to become an indispensable partner for businesses navigating Brazil’s extraordinary transformation. As the world watches São Paulo emerge as Latin America’s innovation beacon, I am ready to contribute my cross-cultural expertise, technical rigor, and unwavering commitment to local relevance. The challenges here—market fragmentation, regulatory complexity, and sustainability pressures—are not obstacles but catalysts for meaningful work. I do not seek simply to be a Business Consultant in Brazil São Paulo; I aspire to become a catalyst for the next generation of Brazilian enterprises that thrive by respecting their roots while embracing global opportunity. São Paulo’s dynamism demands consultants who understand its soul as much as its statistics. With my background, my heart is already in this city—and my professional journey begins here.</w:t>
      </w:r>
    </w:p>
    <w:p>
      <w:pPr>
        <w:pStyle w:val="BodyText"/>
      </w:pPr>
      <w:r>
        <w:t xml:space="preserve">Thank you for considering my application to contribute to the business landscape of Brazil São Paulo.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Brazil São Paulo</dc:title>
  <dc:creator/>
  <dc:language>en</dc:language>
  <cp:keywords/>
  <dcterms:created xsi:type="dcterms:W3CDTF">2026-06-04T11:06:30Z</dcterms:created>
  <dcterms:modified xsi:type="dcterms:W3CDTF">2026-06-04T11:06:30Z</dcterms:modified>
</cp:coreProperties>
</file>

<file path=docProps/custom.xml><?xml version="1.0" encoding="utf-8"?>
<Properties xmlns="http://schemas.openxmlformats.org/officeDocument/2006/custom-properties" xmlns:vt="http://schemas.openxmlformats.org/officeDocument/2006/docPropsVTypes"/>
</file>