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Canada</w:t>
      </w:r>
      <w:r>
        <w:t xml:space="preserve"> </w:t>
      </w:r>
      <w:r>
        <w:t xml:space="preserve">Vancouver</w:t>
      </w:r>
    </w:p>
    <w:bookmarkStart w:id="25" w:name="Xf410b73ca64f42890f2ae1d5f285ff76dbf8145"/>
    <w:p>
      <w:pPr>
        <w:pStyle w:val="Heading1"/>
      </w:pPr>
      <w:r>
        <w:t xml:space="preserve">Statement of Purpose: Pursuing a Career as a Business Consultant in Canada Vancouver</w:t>
      </w:r>
    </w:p>
    <w:p>
      <w:pPr>
        <w:pStyle w:val="FirstParagraph"/>
      </w:pPr>
      <w:r>
        <w:t xml:space="preserve">In crafting this Statement of Purpose, I articulate my professional journey and unwavering commitment to becoming an influential Business Consultant within the dynamic economic landscape of Canada Vancouver. This document serves as both a roadmap of my qualifications and a testament to my alignment with the innovative spirit driving British Columbia's business ecosystem. My aspiration is not merely to practice consulting but to integrate deeply into Vancouver's thriving corporate community, leveraging strategic insights that catalyze sustainable growth for local enterprises.</w:t>
      </w:r>
    </w:p>
    <w:bookmarkStart w:id="20" w:name="Xbc3e14013bb10bbe4df0dfac2de2f37a0245464"/>
    <w:p>
      <w:pPr>
        <w:pStyle w:val="Heading2"/>
      </w:pPr>
      <w:r>
        <w:t xml:space="preserve">Foundational Expertise: Academic and Professional Preparation</w:t>
      </w:r>
    </w:p>
    <w:p>
      <w:pPr>
        <w:pStyle w:val="FirstParagraph"/>
      </w:pPr>
      <w:r>
        <w:t xml:space="preserve">My academic background in International Business Management from the University of Manchester provided rigorous training in data-driven decision-making, cross-cultural negotiation, and market analysis—skills directly transferable to the Vancouver context. During my master's program, I completed a capstone project analyzing supply chain resilience for Pacific Northwest logistics firms. This research revealed critical gaps in small-to-medium enterprises' (SMEs) digital transformation strategies, a challenge I observed frequently while interning with Deloitte's Vancouver office during my studies. These experiences crystallized my understanding that effective Business Consulting in Canada Vancouver requires not only analytical precision but also deep cultural intelligence to navigate the region’s unique blend of Indigenous business practices, immigrant entrepreneurship, and global trade corridors.</w:t>
      </w:r>
    </w:p>
    <w:bookmarkEnd w:id="20"/>
    <w:bookmarkStart w:id="21" w:name="X61b44ea595d0e5bac88d6e0c40c2f02b492b606"/>
    <w:p>
      <w:pPr>
        <w:pStyle w:val="Heading2"/>
      </w:pPr>
      <w:r>
        <w:t xml:space="preserve">Professional Trajectory: Solving Real-World Challenges in Global Markets</w:t>
      </w:r>
    </w:p>
    <w:p>
      <w:pPr>
        <w:pStyle w:val="FirstParagraph"/>
      </w:pPr>
      <w:r>
        <w:t xml:space="preserve">Over seven years as a Business Consultant at Accenture's Asia-Pacific division, I led 15+ projects across diverse sectors including technology, healthcare, and sustainable manufacturing. My most impactful work involved redesigning operational workflows for a Vancouver-based clean-tech startup—now an industry leader in renewable energy storage. By implementing AI-driven inventory optimization models, we reduced their carbon footprint by 32% while increasing profit margins by 24%. This success exemplifies my methodology: blending quantitative rigor with human-centered strategy. Crucially, I collaborated with the firm’s Canadian team to adapt solutions for local regulatory frameworks like the BC Climate Action Plan and Indigenous Business Development initiatives. These experiences cemented my conviction that Canada Vancouver offers an unparalleled environment for consulting that merges profitability with social impact—a synergy I seek to deepen.</w:t>
      </w:r>
    </w:p>
    <w:bookmarkEnd w:id="21"/>
    <w:bookmarkStart w:id="22" w:name="Xe2fa758e1044e5ed7d2065eb7defc5bfd3113d5"/>
    <w:p>
      <w:pPr>
        <w:pStyle w:val="Heading2"/>
      </w:pPr>
      <w:r>
        <w:t xml:space="preserve">Why Canada Vancouver? Strategic Alignment with Regional Opportunities</w:t>
      </w:r>
    </w:p>
    <w:p>
      <w:pPr>
        <w:pStyle w:val="FirstParagraph"/>
      </w:pPr>
      <w:r>
        <w:t xml:space="preserve">Canada Vancouver represents the ideal confluence of economic opportunity and cultural ethos for my consultancy practice. The region's GDP growth rate (4.1% in 2023) outpaces national averages, driven by booming sectors like green technology, digital innovation, and international trade—areas where I possess specialized expertise. Vancouver’s commitment to ESG integration creates fertile ground for consultants who prioritize long-term value over short-term gains; my work with B Corp-certified firms in Toronto validated this model's viability. Furthermore, the city’s multicultural fabric (40% of residents are immigrants) demands consulting approaches that honor diverse stakeholder perspectives—a competency honed during my tenure advising multinational clients across Southeast Asia and Latin America. In Canada Vancouver, I envision partnering with organizations like BC Tech Association and Indigenous Business Development Network to co-create solutions that uplift communities while driving enterprise success.</w:t>
      </w:r>
    </w:p>
    <w:bookmarkEnd w:id="22"/>
    <w:bookmarkStart w:id="23" w:name="X4ec6ac6707fa62fcd24e9899b10a5d9c805f3be"/>
    <w:p>
      <w:pPr>
        <w:pStyle w:val="Heading2"/>
      </w:pPr>
      <w:r>
        <w:t xml:space="preserve">Contributing to Canada's Economic Vision: Beyond Consulting</w:t>
      </w:r>
    </w:p>
    <w:p>
      <w:pPr>
        <w:pStyle w:val="FirstParagraph"/>
      </w:pPr>
      <w:r>
        <w:t xml:space="preserve">As a Business Consultant in Canada Vancouver, I will actively contribute to initiatives such as the Provincial Government’s "Greenest City Action Plan" and the federal "Innovation for Clean Growth" strategy. For instance, I propose developing a framework for SMEs to monetize carbon credits through blockchain technology—a solution that addresses both environmental urgency and market opportunity. My background in facilitating public-private partnerships with municipalities (e.g., co-designing waste-reduction programs with Toronto’s city council) positions me to bridge policy and practice effectively in Vancouver’s evolving regulatory space. Moreover, I am committed to mentorship: partnering with institutions like BCIT Business School to develop the next generation of consultants who understand Canada's unique business landscape. This commitment stems from my belief that sustainable consulting must be rooted in knowledge-sharing and community investment.</w:t>
      </w:r>
    </w:p>
    <w:bookmarkEnd w:id="23"/>
    <w:bookmarkStart w:id="24" w:name="X9a56d25b2b867e3281ef00eeedcf4c2f0165c63"/>
    <w:p>
      <w:pPr>
        <w:pStyle w:val="Heading2"/>
      </w:pPr>
      <w:r>
        <w:t xml:space="preserve">Conclusion: A Future Forged in Collaboration</w:t>
      </w:r>
    </w:p>
    <w:p>
      <w:pPr>
        <w:pStyle w:val="FirstParagraph"/>
      </w:pPr>
      <w:r>
        <w:t xml:space="preserve">This Statement of Purpose transcends a mere professional declaration—it embodies my strategic alignment with Canada Vancouver’s economic vision. I do not seek to merely apply existing frameworks but to evolve the practice of Business Consulting within this region. My expertise in digital transformation, ESG integration, and cross-cultural strategy positions me to deliver exceptional value for Vancouver’s business community while advancing Canada’s reputation as a global leader in purpose-driven commerce. As Vancouver emerges as a North American hub for sustainable innovation, I am eager to bring my insights to bear on challenges from the downtown core to the emerging tech corridors of Surrey and Burnaby. My goal is clear: to become a trusted partner for organizations navigating growth in Canada Vancouver’s distinctive market, where ethical strategy and economic prosperity are inseparable.</w:t>
      </w:r>
    </w:p>
    <w:p>
      <w:pPr>
        <w:pStyle w:val="BodyText"/>
      </w:pPr>
      <w:r>
        <w:t xml:space="preserve">In closing, this Statement of Purpose reaffirms my readiness to contribute meaningfully as a Business Consultant in Canada Vancouver. I am prepared to leverage my international experience, cultural fluency, and strategic vision to support the region’s next chapter of inclusive prosperity. The opportunity to grow alongside Vancouver’s dynamic business ecosystem is not just professional ambition—it is a commitment to building value that resonates through every industry sector and community within this exceptional city.</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Canada Vancouver</dc:title>
  <dc:creator/>
  <dc:language>en</dc:language>
  <cp:keywords/>
  <dcterms:created xsi:type="dcterms:W3CDTF">2026-07-23T10:48:30Z</dcterms:created>
  <dcterms:modified xsi:type="dcterms:W3CDTF">2026-07-23T10:48:30Z</dcterms:modified>
</cp:coreProperties>
</file>

<file path=docProps/custom.xml><?xml version="1.0" encoding="utf-8"?>
<Properties xmlns="http://schemas.openxmlformats.org/officeDocument/2006/custom-properties" xmlns:vt="http://schemas.openxmlformats.org/officeDocument/2006/docPropsVTypes"/>
</file>