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7" w:name="X6a02612c44b78e235db49365795f601ac9ac00b"/>
    <w:p>
      <w:pPr>
        <w:pStyle w:val="Heading1"/>
      </w:pPr>
      <w:r>
        <w:t xml:space="preserve">Statement of Purpose: Pursuing a Career as a Business Consultant in China Shanghai</w:t>
      </w:r>
    </w:p>
    <w:p>
      <w:pPr>
        <w:pStyle w:val="FirstParagraph"/>
      </w:pPr>
      <w:r>
        <w:t xml:space="preserve">In crafting this Statement of Purpose, I am driven by an unwavering commitment to bridge global business excellence with the dynamic economic landscape of China Shanghai. As an aspiring Business Consultant, my professional trajectory has been meticulously aligned with the unique opportunities and challenges presented by this premier financial hub. This document articulates my qualifications, motivations, and strategic vision for contributing to Shanghai's evolving business ecosystem as a transformative Business Consultant.</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an MBA from the University of Cambridge with a specialization in International Business Strategy, where I conducted case studies on China's manufacturing innovation clusters. This was complemented by a Bachelor’s degree in Economics from Peking University, granting me fluency in Mandarin and cultural immersion during two semesters at Fudan University. My professional foundation includes three years at McKinsey &amp; Company’s Shanghai office, where I advised Fortune 500 clients on market-entry strategies for China's e-commerce sector. This experience solidified my understanding of Shanghai's regulatory nuances—from the Pudong New Area's fintech sandbox to the Yangtze River Economic Belt policies—and equipped me with data-driven methodologies critical for modern Business Consulting.</w:t>
      </w:r>
    </w:p>
    <w:bookmarkEnd w:id="20"/>
    <w:bookmarkStart w:id="21" w:name="X72ad5bd8c4335246422c6edcdf895c6d97f86d4"/>
    <w:p>
      <w:pPr>
        <w:pStyle w:val="Heading2"/>
      </w:pPr>
      <w:r>
        <w:t xml:space="preserve">Why China Shanghai? Strategic Alignment with Market Dynamics</w:t>
      </w:r>
    </w:p>
    <w:p>
      <w:pPr>
        <w:pStyle w:val="FirstParagraph"/>
      </w:pPr>
      <w:r>
        <w:t xml:space="preserve">China Shanghai represents not merely a location, but the epicenter of Asia’s economic renaissance. As the world’s largest container port and home to 65% of China's Fortune Global 500 headquarters, Shanghai demands Business Consultants who grasp both macro trends and micro-execution. My decision to anchor my career here stems from recognizing Shanghai as the ideal proving ground for consulting expertise: its government initiatives like "Belt and Road" connectivity projects, digital yuan trials in Pudong, and green finance corridors require consultants who understand localized implementation within China's dual-circulation strategy. Unlike generic international consulting roles, my focus on Shanghai’s distinct ecosystem—where foreign enterprises navigate everything from data sovereignty laws to joint-venture structuring—positions me to deliver immediately actionable insights.</w:t>
      </w:r>
    </w:p>
    <w:bookmarkEnd w:id="21"/>
    <w:bookmarkStart w:id="22" w:name="Xee61364202b1a9173927d0bc82c875f1d058aa2"/>
    <w:p>
      <w:pPr>
        <w:pStyle w:val="Heading2"/>
      </w:pPr>
      <w:r>
        <w:t xml:space="preserve">Core Competencies for Shanghai’s Business Consulting Demands</w:t>
      </w:r>
    </w:p>
    <w:p>
      <w:pPr>
        <w:pStyle w:val="FirstParagraph"/>
      </w:pPr>
      <w:r>
        <w:t xml:space="preserve">As a Business Consultant targeting China Shanghai, I possess three specialized capabilities honed through direct market engagement: First, cross-cultural negotiation frameworks validated through 30+ client workshops with Chinese state-owned enterprises and startups. Second, proficiency in analyzing Shanghai-specific metrics—such as the "Shanghai Smart City Index" and BOP (Balance of Payments) data—to forecast supply chain resilience in the Yangtze Delta. Third, technology integration skills including deploying AI-driven demand-simulation tools for clients like Alibaba’s Cainiao Network during their Shanghai logistics optimization project. Crucially, I’ve mastered Shanghai’s unique consultant-client relationship dynamics: the emphasis on *guanxi* (relationship-building), consensus-based decision-making, and alignment with China's 14th Five-Year Plan goals for high-quality growth.</w:t>
      </w:r>
    </w:p>
    <w:bookmarkEnd w:id="22"/>
    <w:bookmarkStart w:id="23" w:name="Xf4dff77581b5c0393c074cf3f61e206c5dd3888"/>
    <w:p>
      <w:pPr>
        <w:pStyle w:val="Heading2"/>
      </w:pPr>
      <w:r>
        <w:t xml:space="preserve">Short-Term Vision: Delivering Impact in Shanghai’s Current Market</w:t>
      </w:r>
    </w:p>
    <w:p>
      <w:pPr>
        <w:pStyle w:val="FirstParagraph"/>
      </w:pPr>
      <w:r>
        <w:t xml:space="preserve">In my immediate role as a Business Consultant in China Shanghai, I will focus on three priority areas. First, optimizing foreign companies' compliance with the new Data Security Law through tailored operational frameworks—directly addressing a 73% client concern identified in my McKinsey research. Second, developing sustainable supply chain models for automotive clients amid Shanghai’s "Carbon Peak" targets (2030), leveraging the city's green credit incentives. Third, mentoring junior consultants on Shanghai-specific soft skills like navigating *huiyi* (meetings) and interpreting *guanxi* networks within the Lujiazui financial district. My short-term KPIs include reducing client onboarding time by 40% through localized process mapping and securing three new engagements with manufacturing firms in the Waigaoqiao Free Trade Zone.</w:t>
      </w:r>
    </w:p>
    <w:bookmarkEnd w:id="23"/>
    <w:bookmarkStart w:id="24" w:name="X9f379dd8111a06b9d27a4097e94dfbfeb264f2b"/>
    <w:p>
      <w:pPr>
        <w:pStyle w:val="Heading2"/>
      </w:pPr>
      <w:r>
        <w:t xml:space="preserve">Long-Term Contribution: Shaping Shanghai’s Business Consulting Future</w:t>
      </w:r>
    </w:p>
    <w:p>
      <w:pPr>
        <w:pStyle w:val="FirstParagraph"/>
      </w:pPr>
      <w:r>
        <w:t xml:space="preserve">My long-term vision transcends individual client projects. I aim to establish a boutique consultancy within China Shanghai that pioneers "Shanghai-Adapted" consulting frameworks—integrating AI analytics with traditional *feng shui* principles of spatial harmony for office layouts, or applying *Daoist* philosophy to conflict resolution in joint ventures. This model will directly support Shanghai’s ambition to become a global hub for innovative business services, as outlined in its "2035 Vision." I further plan to collaborate with Shanghai Jiao Tong University’s Institute of International Business to design executive programs addressing the city’s talent gaps in sustainable finance and digital transformation—ensuring my work contributes to systemic industry advancement beyond my immediate client engagements.</w:t>
      </w:r>
    </w:p>
    <w:bookmarkEnd w:id="24"/>
    <w:bookmarkStart w:id="25" w:name="Xf32b1becf7977d5cd0219ee3f97585dbc8f1a6f"/>
    <w:p>
      <w:pPr>
        <w:pStyle w:val="Heading2"/>
      </w:pPr>
      <w:r>
        <w:t xml:space="preserve">Why This Statement of Purpose Matters for My Business Consultant Journey</w:t>
      </w:r>
    </w:p>
    <w:p>
      <w:pPr>
        <w:pStyle w:val="FirstParagraph"/>
      </w:pPr>
      <w:r>
        <w:t xml:space="preserve">This Statement of Purpose is not a formality but a strategic manifesto. It demonstrates that I have rigorously analyzed China Shanghai’s business landscape, recognizing its uniqueness as the world’s most sophisticated emerging market. Where others see "China," I see Shanghai: a city where policy innovation (like the 2023 Cross-Border Data Flow Pilot Zone) creates unprecedented consulting opportunities for those with hyper-local expertise. My commitment is unequivocal—I will not merely *work in* China Shanghai as a Business Consultant, but actively *shape its future* as an indispensable partner to multinational and domestic enterprises navigating this pivotal economic frontier.</w:t>
      </w:r>
    </w:p>
    <w:bookmarkEnd w:id="25"/>
    <w:bookmarkStart w:id="26" w:name="X5651be7be4be1092a09fc0a0b85ab9ccd8f69d3"/>
    <w:p>
      <w:pPr>
        <w:pStyle w:val="Heading2"/>
      </w:pPr>
      <w:r>
        <w:t xml:space="preserve">Conclusion: Commitment Anchored in Shanghai’s Ambition</w:t>
      </w:r>
    </w:p>
    <w:p>
      <w:pPr>
        <w:pStyle w:val="FirstParagraph"/>
      </w:pPr>
      <w:r>
        <w:t xml:space="preserve">The convergence of my academic rigor, on-the-ground Shanghai experience, and strategic vision makes me uniquely positioned to excel as a Business Consultant in China. I recognize that success here demands more than technical skills—it requires embedding oneself within the city’s economic rhythm, from the bustling streets of Nanjing Road to the quiet innovation labs of Zhangjiang Science City. As Shanghai accelerates toward its goal of becoming a "global city for innovation," my mission as a Business Consultant will be to transform complex challenges into sustainable growth narratives for every client. This Statement of Purpose is my pledge: I will bring the discipline, cultural intelligence, and forward-thinking strategy that China Shanghai’s business ecosystem urgently requires. Together, we will not just consult—but catalyze the next chapter of this city’s economic renaissance.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China Shanghai</dc:title>
  <dc:creator/>
  <cp:keywords/>
  <dcterms:created xsi:type="dcterms:W3CDTF">2026-07-21T14:52:18Z</dcterms:created>
  <dcterms:modified xsi:type="dcterms:W3CDTF">2026-07-21T14:52:18Z</dcterms:modified>
</cp:coreProperties>
</file>

<file path=docProps/custom.xml><?xml version="1.0" encoding="utf-8"?>
<Properties xmlns="http://schemas.openxmlformats.org/officeDocument/2006/custom-properties" xmlns:vt="http://schemas.openxmlformats.org/officeDocument/2006/docPropsVTypes"/>
</file>